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DA20" w14:textId="358986DA" w:rsidR="00526C58" w:rsidRDefault="00F965F8" w:rsidP="00F965F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45F320D0" w14:textId="317BD889" w:rsidR="00F965F8" w:rsidRDefault="00F965F8" w:rsidP="00F965F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17, No. 7, April 7, 2026</w:t>
      </w:r>
    </w:p>
    <w:p w14:paraId="31E9B262" w14:textId="77777777" w:rsidR="00F965F8" w:rsidRPr="00F965F8" w:rsidRDefault="00F965F8" w:rsidP="00F965F8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6E9F3C28" w14:textId="049C8E4D" w:rsidR="00F965F8" w:rsidRDefault="00F965F8" w:rsidP="00F965F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“He is Risen”</w:t>
      </w:r>
    </w:p>
    <w:p w14:paraId="3ECCFA25" w14:textId="77777777" w:rsidR="00C135C4" w:rsidRPr="00075213" w:rsidRDefault="00C135C4" w:rsidP="00F965F8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6C205C2" w14:textId="01E40C08" w:rsidR="00C135C4" w:rsidRPr="00885950" w:rsidRDefault="00885950" w:rsidP="00C135C4">
      <w:pPr>
        <w:spacing w:after="0"/>
        <w:jc w:val="both"/>
        <w:rPr>
          <w:rFonts w:ascii="Book Antiqua" w:hAnsi="Book Antiqua"/>
          <w:sz w:val="28"/>
          <w:szCs w:val="28"/>
        </w:rPr>
      </w:pPr>
      <w:r w:rsidRPr="00885950">
        <w:rPr>
          <w:rFonts w:ascii="Book Antiqua" w:hAnsi="Book Antiqua"/>
          <w:sz w:val="28"/>
          <w:szCs w:val="28"/>
        </w:rPr>
        <w:t xml:space="preserve">April is </w:t>
      </w:r>
      <w:r w:rsidR="00B5422F">
        <w:rPr>
          <w:rFonts w:ascii="Book Antiqua" w:hAnsi="Book Antiqua"/>
          <w:sz w:val="28"/>
          <w:szCs w:val="28"/>
        </w:rPr>
        <w:t xml:space="preserve">a month </w:t>
      </w:r>
      <w:r w:rsidR="002D30B3">
        <w:rPr>
          <w:rFonts w:ascii="Book Antiqua" w:hAnsi="Book Antiqua"/>
          <w:sz w:val="28"/>
          <w:szCs w:val="28"/>
        </w:rPr>
        <w:t xml:space="preserve">filled with many </w:t>
      </w:r>
      <w:r w:rsidR="0036153A">
        <w:rPr>
          <w:rFonts w:ascii="Book Antiqua" w:hAnsi="Book Antiqua"/>
          <w:sz w:val="28"/>
          <w:szCs w:val="28"/>
        </w:rPr>
        <w:t>events</w:t>
      </w:r>
      <w:r w:rsidR="005F1783">
        <w:rPr>
          <w:rFonts w:ascii="Book Antiqua" w:hAnsi="Book Antiqua"/>
          <w:sz w:val="28"/>
          <w:szCs w:val="28"/>
        </w:rPr>
        <w:t>. April 1 begins</w:t>
      </w:r>
      <w:r w:rsidR="00147570">
        <w:rPr>
          <w:rFonts w:ascii="Book Antiqua" w:hAnsi="Book Antiqua"/>
          <w:sz w:val="28"/>
          <w:szCs w:val="28"/>
        </w:rPr>
        <w:t xml:space="preserve"> the tradition </w:t>
      </w:r>
      <w:r w:rsidR="00553C66">
        <w:rPr>
          <w:rFonts w:ascii="Book Antiqua" w:hAnsi="Book Antiqua"/>
          <w:sz w:val="28"/>
          <w:szCs w:val="28"/>
        </w:rPr>
        <w:t>of “</w:t>
      </w:r>
      <w:r w:rsidR="0048196E">
        <w:rPr>
          <w:rFonts w:ascii="Book Antiqua" w:hAnsi="Book Antiqua"/>
          <w:sz w:val="28"/>
          <w:szCs w:val="28"/>
        </w:rPr>
        <w:t xml:space="preserve">April Fool’s Day,” </w:t>
      </w:r>
      <w:r w:rsidR="00147570">
        <w:rPr>
          <w:rFonts w:ascii="Book Antiqua" w:hAnsi="Book Antiqua"/>
          <w:sz w:val="28"/>
          <w:szCs w:val="28"/>
        </w:rPr>
        <w:t xml:space="preserve">when </w:t>
      </w:r>
      <w:r w:rsidR="00675D01">
        <w:rPr>
          <w:rFonts w:ascii="Book Antiqua" w:hAnsi="Book Antiqua"/>
          <w:sz w:val="28"/>
          <w:szCs w:val="28"/>
        </w:rPr>
        <w:t xml:space="preserve">some people </w:t>
      </w:r>
      <w:r w:rsidR="00705F5F">
        <w:rPr>
          <w:rFonts w:ascii="Book Antiqua" w:hAnsi="Book Antiqua"/>
          <w:sz w:val="28"/>
          <w:szCs w:val="28"/>
        </w:rPr>
        <w:t>enjoy pranking</w:t>
      </w:r>
      <w:r w:rsidR="003A7513">
        <w:rPr>
          <w:rFonts w:ascii="Book Antiqua" w:hAnsi="Book Antiqua"/>
          <w:sz w:val="28"/>
          <w:szCs w:val="28"/>
        </w:rPr>
        <w:t xml:space="preserve"> and </w:t>
      </w:r>
      <w:r w:rsidR="003050B4">
        <w:rPr>
          <w:rFonts w:ascii="Book Antiqua" w:hAnsi="Book Antiqua"/>
          <w:sz w:val="28"/>
          <w:szCs w:val="28"/>
        </w:rPr>
        <w:t xml:space="preserve">playing jokes </w:t>
      </w:r>
      <w:r w:rsidR="00335409">
        <w:rPr>
          <w:rFonts w:ascii="Book Antiqua" w:hAnsi="Book Antiqua"/>
          <w:sz w:val="28"/>
          <w:szCs w:val="28"/>
        </w:rPr>
        <w:t>on</w:t>
      </w:r>
      <w:r w:rsidR="003050B4">
        <w:rPr>
          <w:rFonts w:ascii="Book Antiqua" w:hAnsi="Book Antiqua"/>
          <w:sz w:val="28"/>
          <w:szCs w:val="28"/>
        </w:rPr>
        <w:t xml:space="preserve"> </w:t>
      </w:r>
      <w:r w:rsidR="004B0021">
        <w:rPr>
          <w:rFonts w:ascii="Book Antiqua" w:hAnsi="Book Antiqua"/>
          <w:sz w:val="28"/>
          <w:szCs w:val="28"/>
        </w:rPr>
        <w:t xml:space="preserve">other </w:t>
      </w:r>
      <w:r w:rsidR="003050B4">
        <w:rPr>
          <w:rFonts w:ascii="Book Antiqua" w:hAnsi="Book Antiqua"/>
          <w:sz w:val="28"/>
          <w:szCs w:val="28"/>
        </w:rPr>
        <w:t>people.</w:t>
      </w:r>
      <w:r w:rsidR="00DC1B17">
        <w:rPr>
          <w:rFonts w:ascii="Book Antiqua" w:hAnsi="Book Antiqua"/>
          <w:sz w:val="28"/>
          <w:szCs w:val="28"/>
        </w:rPr>
        <w:t xml:space="preserve"> April</w:t>
      </w:r>
      <w:r w:rsidR="00D60754">
        <w:rPr>
          <w:rFonts w:ascii="Book Antiqua" w:hAnsi="Book Antiqua"/>
          <w:sz w:val="28"/>
          <w:szCs w:val="28"/>
        </w:rPr>
        <w:t xml:space="preserve"> 1</w:t>
      </w:r>
      <w:r w:rsidR="00DC1B17">
        <w:rPr>
          <w:rFonts w:ascii="Book Antiqua" w:hAnsi="Book Antiqua"/>
          <w:sz w:val="28"/>
          <w:szCs w:val="28"/>
        </w:rPr>
        <w:t xml:space="preserve"> </w:t>
      </w:r>
      <w:r w:rsidR="002510E2">
        <w:rPr>
          <w:rFonts w:ascii="Book Antiqua" w:hAnsi="Book Antiqua"/>
          <w:sz w:val="28"/>
          <w:szCs w:val="28"/>
        </w:rPr>
        <w:t>also</w:t>
      </w:r>
      <w:r w:rsidR="003A65C8">
        <w:rPr>
          <w:rFonts w:ascii="Book Antiqua" w:hAnsi="Book Antiqua"/>
          <w:sz w:val="28"/>
          <w:szCs w:val="28"/>
        </w:rPr>
        <w:t xml:space="preserve"> </w:t>
      </w:r>
      <w:r w:rsidR="00705F5F">
        <w:rPr>
          <w:rFonts w:ascii="Book Antiqua" w:hAnsi="Book Antiqua"/>
          <w:sz w:val="28"/>
          <w:szCs w:val="28"/>
        </w:rPr>
        <w:t xml:space="preserve">began the Passover for </w:t>
      </w:r>
      <w:r w:rsidR="00335409">
        <w:rPr>
          <w:rFonts w:ascii="Book Antiqua" w:hAnsi="Book Antiqua"/>
          <w:sz w:val="28"/>
          <w:szCs w:val="28"/>
        </w:rPr>
        <w:t>orthodox</w:t>
      </w:r>
      <w:r w:rsidR="00705F5F">
        <w:rPr>
          <w:rFonts w:ascii="Book Antiqua" w:hAnsi="Book Antiqua"/>
          <w:sz w:val="28"/>
          <w:szCs w:val="28"/>
        </w:rPr>
        <w:t xml:space="preserve"> Jews</w:t>
      </w:r>
      <w:r w:rsidR="00B310D3">
        <w:rPr>
          <w:rFonts w:ascii="Book Antiqua" w:hAnsi="Book Antiqua"/>
          <w:sz w:val="28"/>
          <w:szCs w:val="28"/>
        </w:rPr>
        <w:t>.</w:t>
      </w:r>
      <w:r w:rsidR="005A4CEE">
        <w:rPr>
          <w:rFonts w:ascii="Book Antiqua" w:hAnsi="Book Antiqua"/>
          <w:sz w:val="28"/>
          <w:szCs w:val="28"/>
        </w:rPr>
        <w:t xml:space="preserve">  </w:t>
      </w:r>
      <w:r w:rsidR="00E14733">
        <w:rPr>
          <w:rFonts w:ascii="Book Antiqua" w:hAnsi="Book Antiqua"/>
          <w:sz w:val="28"/>
          <w:szCs w:val="28"/>
        </w:rPr>
        <w:t>This year on April 5, which</w:t>
      </w:r>
      <w:r w:rsidR="006F06FD">
        <w:rPr>
          <w:rFonts w:ascii="Book Antiqua" w:hAnsi="Book Antiqua"/>
          <w:sz w:val="28"/>
          <w:szCs w:val="28"/>
        </w:rPr>
        <w:t xml:space="preserve"> was t</w:t>
      </w:r>
      <w:r w:rsidR="005A4CEE">
        <w:rPr>
          <w:rFonts w:ascii="Book Antiqua" w:hAnsi="Book Antiqua"/>
          <w:sz w:val="28"/>
          <w:szCs w:val="28"/>
        </w:rPr>
        <w:t xml:space="preserve">he first Sunday after the </w:t>
      </w:r>
      <w:r w:rsidR="00055D34">
        <w:rPr>
          <w:rFonts w:ascii="Book Antiqua" w:hAnsi="Book Antiqua"/>
          <w:sz w:val="28"/>
          <w:szCs w:val="28"/>
        </w:rPr>
        <w:t>“</w:t>
      </w:r>
      <w:r w:rsidR="005A4CEE">
        <w:rPr>
          <w:rFonts w:ascii="Book Antiqua" w:hAnsi="Book Antiqua"/>
          <w:sz w:val="28"/>
          <w:szCs w:val="28"/>
        </w:rPr>
        <w:t>vernal e</w:t>
      </w:r>
      <w:r w:rsidR="00075213">
        <w:rPr>
          <w:rFonts w:ascii="Book Antiqua" w:hAnsi="Book Antiqua"/>
          <w:sz w:val="28"/>
          <w:szCs w:val="28"/>
        </w:rPr>
        <w:t>quinox</w:t>
      </w:r>
      <w:r w:rsidR="00055D34">
        <w:rPr>
          <w:rFonts w:ascii="Book Antiqua" w:hAnsi="Book Antiqua"/>
          <w:sz w:val="28"/>
          <w:szCs w:val="28"/>
        </w:rPr>
        <w:t>”</w:t>
      </w:r>
      <w:r w:rsidR="00075213">
        <w:rPr>
          <w:rFonts w:ascii="Book Antiqua" w:hAnsi="Book Antiqua"/>
          <w:sz w:val="28"/>
          <w:szCs w:val="28"/>
        </w:rPr>
        <w:t xml:space="preserve"> many Christians celebrate</w:t>
      </w:r>
      <w:r w:rsidR="004751C7">
        <w:rPr>
          <w:rFonts w:ascii="Book Antiqua" w:hAnsi="Book Antiqua"/>
          <w:sz w:val="28"/>
          <w:szCs w:val="28"/>
        </w:rPr>
        <w:t>d</w:t>
      </w:r>
      <w:r w:rsidR="00075213">
        <w:rPr>
          <w:rFonts w:ascii="Book Antiqua" w:hAnsi="Book Antiqua"/>
          <w:sz w:val="28"/>
          <w:szCs w:val="28"/>
        </w:rPr>
        <w:t xml:space="preserve"> “Easter Sunday.”</w:t>
      </w:r>
      <w:r w:rsidR="00BA0C28">
        <w:rPr>
          <w:rFonts w:ascii="Book Antiqua" w:hAnsi="Book Antiqua"/>
          <w:sz w:val="28"/>
          <w:szCs w:val="28"/>
        </w:rPr>
        <w:t xml:space="preserve"> </w:t>
      </w:r>
      <w:r w:rsidR="00973AC5">
        <w:rPr>
          <w:rFonts w:ascii="Book Antiqua" w:hAnsi="Book Antiqua"/>
          <w:sz w:val="28"/>
          <w:szCs w:val="28"/>
        </w:rPr>
        <w:t xml:space="preserve">Traditionally </w:t>
      </w:r>
      <w:r w:rsidR="00BA0C28">
        <w:rPr>
          <w:rFonts w:ascii="Book Antiqua" w:hAnsi="Book Antiqua"/>
          <w:sz w:val="28"/>
          <w:szCs w:val="28"/>
        </w:rPr>
        <w:t>Easter</w:t>
      </w:r>
      <w:r w:rsidR="00DC207E">
        <w:rPr>
          <w:rFonts w:ascii="Book Antiqua" w:hAnsi="Book Antiqua"/>
          <w:sz w:val="28"/>
          <w:szCs w:val="28"/>
        </w:rPr>
        <w:t xml:space="preserve"> </w:t>
      </w:r>
      <w:r w:rsidR="0036153A">
        <w:rPr>
          <w:rFonts w:ascii="Book Antiqua" w:hAnsi="Book Antiqua"/>
          <w:sz w:val="28"/>
          <w:szCs w:val="28"/>
        </w:rPr>
        <w:t xml:space="preserve">Sunday </w:t>
      </w:r>
      <w:r w:rsidR="002D22F8">
        <w:rPr>
          <w:rFonts w:ascii="Book Antiqua" w:hAnsi="Book Antiqua"/>
          <w:sz w:val="28"/>
          <w:szCs w:val="28"/>
        </w:rPr>
        <w:t>is celebrated</w:t>
      </w:r>
      <w:r w:rsidR="00DC207E">
        <w:rPr>
          <w:rFonts w:ascii="Book Antiqua" w:hAnsi="Book Antiqua"/>
          <w:sz w:val="28"/>
          <w:szCs w:val="28"/>
        </w:rPr>
        <w:t xml:space="preserve"> the first Sunday </w:t>
      </w:r>
      <w:r w:rsidR="00D8584B">
        <w:rPr>
          <w:rFonts w:ascii="Book Antiqua" w:hAnsi="Book Antiqua"/>
          <w:sz w:val="28"/>
          <w:szCs w:val="28"/>
        </w:rPr>
        <w:t>after the “vernal equinox.”</w:t>
      </w:r>
      <w:r w:rsidR="0052662E">
        <w:rPr>
          <w:rFonts w:ascii="Book Antiqua" w:hAnsi="Book Antiqua"/>
          <w:sz w:val="28"/>
          <w:szCs w:val="28"/>
        </w:rPr>
        <w:t xml:space="preserve"> The </w:t>
      </w:r>
      <w:r w:rsidR="00055D34">
        <w:rPr>
          <w:rFonts w:ascii="Book Antiqua" w:hAnsi="Book Antiqua"/>
          <w:sz w:val="28"/>
          <w:szCs w:val="28"/>
        </w:rPr>
        <w:t>“</w:t>
      </w:r>
      <w:r w:rsidR="0052662E">
        <w:rPr>
          <w:rFonts w:ascii="Book Antiqua" w:hAnsi="Book Antiqua"/>
          <w:sz w:val="28"/>
          <w:szCs w:val="28"/>
        </w:rPr>
        <w:t xml:space="preserve">vernal </w:t>
      </w:r>
      <w:r w:rsidR="00055D34">
        <w:rPr>
          <w:rFonts w:ascii="Book Antiqua" w:hAnsi="Book Antiqua"/>
          <w:sz w:val="28"/>
          <w:szCs w:val="28"/>
        </w:rPr>
        <w:t>equinox” is</w:t>
      </w:r>
      <w:r w:rsidR="006F7AA0">
        <w:rPr>
          <w:rFonts w:ascii="Book Antiqua" w:hAnsi="Book Antiqua"/>
          <w:sz w:val="28"/>
          <w:szCs w:val="28"/>
        </w:rPr>
        <w:t xml:space="preserve"> the moment in the year when the sun crosses</w:t>
      </w:r>
      <w:r w:rsidR="00DD0BAE">
        <w:rPr>
          <w:rFonts w:ascii="Book Antiqua" w:hAnsi="Book Antiqua"/>
          <w:sz w:val="28"/>
          <w:szCs w:val="28"/>
        </w:rPr>
        <w:t xml:space="preserve"> the </w:t>
      </w:r>
      <w:r w:rsidR="00282A5D">
        <w:rPr>
          <w:rFonts w:ascii="Book Antiqua" w:hAnsi="Book Antiqua"/>
          <w:sz w:val="28"/>
          <w:szCs w:val="28"/>
        </w:rPr>
        <w:t>“celestial</w:t>
      </w:r>
      <w:r w:rsidR="00DD0BAE">
        <w:rPr>
          <w:rFonts w:ascii="Book Antiqua" w:hAnsi="Book Antiqua"/>
          <w:sz w:val="28"/>
          <w:szCs w:val="28"/>
        </w:rPr>
        <w:t xml:space="preserve"> equator</w:t>
      </w:r>
      <w:r w:rsidR="00336D7F">
        <w:rPr>
          <w:rFonts w:ascii="Book Antiqua" w:hAnsi="Book Antiqua"/>
          <w:sz w:val="28"/>
          <w:szCs w:val="28"/>
        </w:rPr>
        <w:t>,</w:t>
      </w:r>
      <w:r w:rsidR="00282A5D">
        <w:rPr>
          <w:rFonts w:ascii="Book Antiqua" w:hAnsi="Book Antiqua"/>
          <w:sz w:val="28"/>
          <w:szCs w:val="28"/>
        </w:rPr>
        <w:t>” resulting</w:t>
      </w:r>
      <w:r w:rsidR="00567AB0">
        <w:rPr>
          <w:rFonts w:ascii="Book Antiqua" w:hAnsi="Book Antiqua"/>
          <w:sz w:val="28"/>
          <w:szCs w:val="28"/>
        </w:rPr>
        <w:t xml:space="preserve"> in day and night being </w:t>
      </w:r>
      <w:r w:rsidR="00DA2123">
        <w:rPr>
          <w:rFonts w:ascii="Book Antiqua" w:hAnsi="Book Antiqua"/>
          <w:sz w:val="28"/>
          <w:szCs w:val="28"/>
        </w:rPr>
        <w:t xml:space="preserve">nearly equal in length, marking the start of </w:t>
      </w:r>
      <w:r w:rsidR="00336D7F">
        <w:rPr>
          <w:rFonts w:ascii="Book Antiqua" w:hAnsi="Book Antiqua"/>
          <w:sz w:val="28"/>
          <w:szCs w:val="28"/>
        </w:rPr>
        <w:t>s</w:t>
      </w:r>
      <w:r w:rsidR="00DA2123">
        <w:rPr>
          <w:rFonts w:ascii="Book Antiqua" w:hAnsi="Book Antiqua"/>
          <w:sz w:val="28"/>
          <w:szCs w:val="28"/>
        </w:rPr>
        <w:t>pring</w:t>
      </w:r>
      <w:r w:rsidR="00336D7F">
        <w:rPr>
          <w:rFonts w:ascii="Book Antiqua" w:hAnsi="Book Antiqua"/>
          <w:sz w:val="28"/>
          <w:szCs w:val="28"/>
        </w:rPr>
        <w:t>.</w:t>
      </w:r>
    </w:p>
    <w:p w14:paraId="258F1CB4" w14:textId="77777777" w:rsidR="00F965F8" w:rsidRPr="00170608" w:rsidRDefault="00F965F8" w:rsidP="00F965F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7AE2711B" w14:textId="04BBE9FC" w:rsidR="00A42365" w:rsidRDefault="00A42365" w:rsidP="00F965F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2D22F8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297F95B9" w14:textId="77777777" w:rsidR="00137EFA" w:rsidRDefault="00137EFA" w:rsidP="00F965F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6DBCF9B2" w14:textId="0ED8BD72" w:rsidR="00137EFA" w:rsidRDefault="009B6EE6" w:rsidP="008200D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2CA3F6D7" w14:textId="77777777" w:rsidR="00170608" w:rsidRPr="008200DD" w:rsidRDefault="00170608" w:rsidP="00F965F8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261AE447" w14:textId="75888421" w:rsidR="00170608" w:rsidRDefault="007C3663" w:rsidP="005A27A3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 need to </w:t>
      </w:r>
      <w:r w:rsidR="008811F3">
        <w:rPr>
          <w:rFonts w:ascii="Book Antiqua" w:hAnsi="Book Antiqua"/>
          <w:sz w:val="28"/>
          <w:szCs w:val="28"/>
        </w:rPr>
        <w:t xml:space="preserve">thank and </w:t>
      </w:r>
      <w:r>
        <w:rPr>
          <w:rFonts w:ascii="Book Antiqua" w:hAnsi="Book Antiqua"/>
          <w:sz w:val="28"/>
          <w:szCs w:val="28"/>
        </w:rPr>
        <w:t xml:space="preserve">praise God </w:t>
      </w:r>
      <w:r w:rsidR="00B02898">
        <w:rPr>
          <w:rFonts w:ascii="Book Antiqua" w:hAnsi="Book Antiqua"/>
          <w:sz w:val="28"/>
          <w:szCs w:val="28"/>
        </w:rPr>
        <w:t>daily</w:t>
      </w:r>
      <w:r w:rsidR="00D22A4F">
        <w:rPr>
          <w:rFonts w:ascii="Book Antiqua" w:hAnsi="Book Antiqua"/>
          <w:sz w:val="28"/>
          <w:szCs w:val="28"/>
        </w:rPr>
        <w:t xml:space="preserve"> not just once a year</w:t>
      </w:r>
      <w:r w:rsidR="00B02898">
        <w:rPr>
          <w:rFonts w:ascii="Book Antiqua" w:hAnsi="Book Antiqua"/>
          <w:sz w:val="28"/>
          <w:szCs w:val="28"/>
        </w:rPr>
        <w:t xml:space="preserve"> </w:t>
      </w:r>
      <w:r w:rsidR="001D4D23">
        <w:rPr>
          <w:rFonts w:ascii="Book Antiqua" w:hAnsi="Book Antiqua"/>
          <w:sz w:val="28"/>
          <w:szCs w:val="28"/>
        </w:rPr>
        <w:t xml:space="preserve">for </w:t>
      </w:r>
      <w:r w:rsidR="0008710D">
        <w:rPr>
          <w:rFonts w:ascii="Book Antiqua" w:hAnsi="Book Antiqua"/>
          <w:sz w:val="28"/>
          <w:szCs w:val="28"/>
        </w:rPr>
        <w:t>the cross and the resurrection</w:t>
      </w:r>
      <w:r w:rsidR="00E8350C">
        <w:rPr>
          <w:rFonts w:ascii="Book Antiqua" w:hAnsi="Book Antiqua"/>
          <w:sz w:val="28"/>
          <w:szCs w:val="28"/>
        </w:rPr>
        <w:t xml:space="preserve"> of Jesus!</w:t>
      </w:r>
    </w:p>
    <w:p w14:paraId="088823D9" w14:textId="77777777" w:rsidR="006E1E5A" w:rsidRPr="00210125" w:rsidRDefault="006E1E5A" w:rsidP="005A27A3">
      <w:pPr>
        <w:spacing w:after="0"/>
        <w:jc w:val="both"/>
        <w:rPr>
          <w:rFonts w:ascii="Book Antiqua" w:hAnsi="Book Antiqua"/>
          <w:sz w:val="18"/>
          <w:szCs w:val="18"/>
        </w:rPr>
      </w:pPr>
    </w:p>
    <w:p w14:paraId="0287DBC3" w14:textId="6EDC57DA" w:rsidR="006E1E5A" w:rsidRPr="00170608" w:rsidRDefault="00817264" w:rsidP="00210125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“And if Christ i</w:t>
      </w:r>
      <w:r w:rsidR="00DA0BDB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 xml:space="preserve"> not </w:t>
      </w:r>
      <w:r w:rsidRPr="001F7E30">
        <w:rPr>
          <w:rFonts w:ascii="Book Antiqua" w:hAnsi="Book Antiqua"/>
          <w:b/>
          <w:bCs/>
          <w:sz w:val="28"/>
          <w:szCs w:val="28"/>
        </w:rPr>
        <w:t>risen</w:t>
      </w:r>
      <w:r>
        <w:rPr>
          <w:rFonts w:ascii="Book Antiqua" w:hAnsi="Book Antiqua"/>
          <w:sz w:val="28"/>
          <w:szCs w:val="28"/>
        </w:rPr>
        <w:t>, your faith is futile</w:t>
      </w:r>
      <w:r w:rsidR="005C4917">
        <w:rPr>
          <w:rFonts w:ascii="Book Antiqua" w:hAnsi="Book Antiqua"/>
          <w:sz w:val="28"/>
          <w:szCs w:val="28"/>
        </w:rPr>
        <w:t>; you are still in your sins.” I</w:t>
      </w:r>
      <w:r w:rsidR="00210125">
        <w:rPr>
          <w:rFonts w:ascii="Book Antiqua" w:hAnsi="Book Antiqua"/>
          <w:sz w:val="28"/>
          <w:szCs w:val="28"/>
        </w:rPr>
        <w:t xml:space="preserve"> </w:t>
      </w:r>
      <w:r w:rsidR="005C4917">
        <w:rPr>
          <w:rFonts w:ascii="Book Antiqua" w:hAnsi="Book Antiqua"/>
          <w:sz w:val="28"/>
          <w:szCs w:val="28"/>
        </w:rPr>
        <w:t>Cor. 15</w:t>
      </w:r>
      <w:r w:rsidR="00210125">
        <w:rPr>
          <w:rFonts w:ascii="Book Antiqua" w:hAnsi="Book Antiqua"/>
          <w:sz w:val="28"/>
          <w:szCs w:val="28"/>
        </w:rPr>
        <w:t>:17</w:t>
      </w:r>
    </w:p>
    <w:p w14:paraId="4A0C7B27" w14:textId="77777777" w:rsidR="00170608" w:rsidRPr="005E5944" w:rsidRDefault="00170608" w:rsidP="00F965F8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66480163" w14:textId="421A7119" w:rsidR="00F965F8" w:rsidRDefault="003B6417" w:rsidP="005E594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0B7FB0">
        <w:rPr>
          <w:rFonts w:ascii="Book Antiqua" w:hAnsi="Book Antiqua"/>
          <w:sz w:val="28"/>
          <w:szCs w:val="28"/>
        </w:rPr>
        <w:t>“</w:t>
      </w:r>
      <w:r w:rsidR="00D71BB2" w:rsidRPr="000B7FB0">
        <w:rPr>
          <w:rFonts w:ascii="Book Antiqua" w:hAnsi="Book Antiqua"/>
          <w:sz w:val="28"/>
          <w:szCs w:val="28"/>
        </w:rPr>
        <w:t xml:space="preserve">But the angel </w:t>
      </w:r>
      <w:r w:rsidR="003C00C0">
        <w:rPr>
          <w:rFonts w:ascii="Book Antiqua" w:hAnsi="Book Antiqua"/>
          <w:sz w:val="28"/>
          <w:szCs w:val="28"/>
        </w:rPr>
        <w:t>said to the woman</w:t>
      </w:r>
      <w:r w:rsidR="00021231">
        <w:rPr>
          <w:rFonts w:ascii="Book Antiqua" w:hAnsi="Book Antiqua"/>
          <w:sz w:val="28"/>
          <w:szCs w:val="28"/>
        </w:rPr>
        <w:t>, do not be afraid for I know you seek Jesus</w:t>
      </w:r>
      <w:r w:rsidR="00C3582B">
        <w:rPr>
          <w:rFonts w:ascii="Book Antiqua" w:hAnsi="Book Antiqua"/>
          <w:sz w:val="28"/>
          <w:szCs w:val="28"/>
        </w:rPr>
        <w:t xml:space="preserve"> who was crucified. He is not here</w:t>
      </w:r>
      <w:r w:rsidR="002F353B">
        <w:rPr>
          <w:rFonts w:ascii="Book Antiqua" w:hAnsi="Book Antiqua"/>
          <w:sz w:val="28"/>
          <w:szCs w:val="28"/>
        </w:rPr>
        <w:t xml:space="preserve"> for He is </w:t>
      </w:r>
      <w:r w:rsidR="002F353B" w:rsidRPr="007D4C47">
        <w:rPr>
          <w:rFonts w:ascii="Book Antiqua" w:hAnsi="Book Antiqua"/>
          <w:b/>
          <w:bCs/>
          <w:sz w:val="28"/>
          <w:szCs w:val="28"/>
        </w:rPr>
        <w:t>risen</w:t>
      </w:r>
      <w:r w:rsidR="002F353B">
        <w:rPr>
          <w:rFonts w:ascii="Book Antiqua" w:hAnsi="Book Antiqua"/>
          <w:sz w:val="28"/>
          <w:szCs w:val="28"/>
        </w:rPr>
        <w:t xml:space="preserve"> as </w:t>
      </w:r>
      <w:r w:rsidR="0004003C">
        <w:rPr>
          <w:rFonts w:ascii="Book Antiqua" w:hAnsi="Book Antiqua"/>
          <w:sz w:val="28"/>
          <w:szCs w:val="28"/>
        </w:rPr>
        <w:t>H</w:t>
      </w:r>
      <w:r w:rsidR="002F353B">
        <w:rPr>
          <w:rFonts w:ascii="Book Antiqua" w:hAnsi="Book Antiqua"/>
          <w:sz w:val="28"/>
          <w:szCs w:val="28"/>
        </w:rPr>
        <w:t>e said…</w:t>
      </w:r>
      <w:r w:rsidR="004F6671">
        <w:rPr>
          <w:rFonts w:ascii="Book Antiqua" w:hAnsi="Book Antiqua"/>
          <w:sz w:val="28"/>
          <w:szCs w:val="28"/>
        </w:rPr>
        <w:t xml:space="preserve">go quickly </w:t>
      </w:r>
      <w:r w:rsidR="00D36528">
        <w:rPr>
          <w:rFonts w:ascii="Book Antiqua" w:hAnsi="Book Antiqua"/>
          <w:sz w:val="28"/>
          <w:szCs w:val="28"/>
        </w:rPr>
        <w:t>and tell His di</w:t>
      </w:r>
      <w:r w:rsidR="00892D83">
        <w:rPr>
          <w:rFonts w:ascii="Book Antiqua" w:hAnsi="Book Antiqua"/>
          <w:sz w:val="28"/>
          <w:szCs w:val="28"/>
        </w:rPr>
        <w:t>s</w:t>
      </w:r>
      <w:r w:rsidR="00D36528">
        <w:rPr>
          <w:rFonts w:ascii="Book Antiqua" w:hAnsi="Book Antiqua"/>
          <w:sz w:val="28"/>
          <w:szCs w:val="28"/>
        </w:rPr>
        <w:t xml:space="preserve">ciples that </w:t>
      </w:r>
      <w:r w:rsidR="0004003C">
        <w:rPr>
          <w:rFonts w:ascii="Book Antiqua" w:hAnsi="Book Antiqua"/>
          <w:sz w:val="28"/>
          <w:szCs w:val="28"/>
        </w:rPr>
        <w:t>H</w:t>
      </w:r>
      <w:r w:rsidR="00D36528">
        <w:rPr>
          <w:rFonts w:ascii="Book Antiqua" w:hAnsi="Book Antiqua"/>
          <w:sz w:val="28"/>
          <w:szCs w:val="28"/>
        </w:rPr>
        <w:t xml:space="preserve">e is </w:t>
      </w:r>
      <w:r w:rsidR="00D36528" w:rsidRPr="007D4C47">
        <w:rPr>
          <w:rFonts w:ascii="Book Antiqua" w:hAnsi="Book Antiqua"/>
          <w:b/>
          <w:bCs/>
          <w:sz w:val="28"/>
          <w:szCs w:val="28"/>
        </w:rPr>
        <w:t>risen</w:t>
      </w:r>
      <w:r w:rsidR="00D36528">
        <w:rPr>
          <w:rFonts w:ascii="Book Antiqua" w:hAnsi="Book Antiqua"/>
          <w:sz w:val="28"/>
          <w:szCs w:val="28"/>
        </w:rPr>
        <w:t xml:space="preserve"> from the dead…” Matt</w:t>
      </w:r>
      <w:r w:rsidR="00C0116C">
        <w:rPr>
          <w:rFonts w:ascii="Book Antiqua" w:hAnsi="Book Antiqua"/>
          <w:sz w:val="28"/>
          <w:szCs w:val="28"/>
        </w:rPr>
        <w:t>. 28:5-</w:t>
      </w:r>
      <w:r w:rsidR="00892D83">
        <w:rPr>
          <w:rFonts w:ascii="Book Antiqua" w:hAnsi="Book Antiqua"/>
          <w:sz w:val="28"/>
          <w:szCs w:val="28"/>
        </w:rPr>
        <w:t>7</w:t>
      </w:r>
    </w:p>
    <w:p w14:paraId="33E5F441" w14:textId="77777777" w:rsidR="00DB02D4" w:rsidRPr="00DB1E0C" w:rsidRDefault="00DB02D4" w:rsidP="00DB02D4">
      <w:pPr>
        <w:rPr>
          <w:rFonts w:ascii="Book Antiqua" w:hAnsi="Book Antiqua"/>
          <w:sz w:val="20"/>
          <w:szCs w:val="20"/>
        </w:rPr>
      </w:pPr>
    </w:p>
    <w:p w14:paraId="01487B20" w14:textId="5E127AF0" w:rsidR="0043339A" w:rsidRDefault="00771F09" w:rsidP="00015AA9">
      <w:pPr>
        <w:tabs>
          <w:tab w:val="left" w:pos="3756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The</w:t>
      </w:r>
      <w:r w:rsidR="009A7932">
        <w:rPr>
          <w:rFonts w:ascii="Book Antiqua" w:hAnsi="Book Antiqua"/>
          <w:sz w:val="28"/>
          <w:szCs w:val="28"/>
        </w:rPr>
        <w:t xml:space="preserve"> </w:t>
      </w:r>
      <w:r w:rsidR="0075323A">
        <w:rPr>
          <w:rFonts w:ascii="Book Antiqua" w:hAnsi="Book Antiqua"/>
          <w:sz w:val="28"/>
          <w:szCs w:val="28"/>
        </w:rPr>
        <w:t xml:space="preserve">preceding </w:t>
      </w:r>
      <w:r w:rsidR="00B03FFA">
        <w:rPr>
          <w:rFonts w:ascii="Book Antiqua" w:hAnsi="Book Antiqua"/>
          <w:sz w:val="28"/>
          <w:szCs w:val="28"/>
        </w:rPr>
        <w:t xml:space="preserve">texts </w:t>
      </w:r>
      <w:r w:rsidR="00F83AA1">
        <w:rPr>
          <w:rFonts w:ascii="Book Antiqua" w:hAnsi="Book Antiqua"/>
          <w:sz w:val="28"/>
          <w:szCs w:val="28"/>
        </w:rPr>
        <w:t>remind me of</w:t>
      </w:r>
      <w:r w:rsidR="00876B97">
        <w:rPr>
          <w:rFonts w:ascii="Book Antiqua" w:hAnsi="Book Antiqua"/>
          <w:sz w:val="28"/>
          <w:szCs w:val="28"/>
        </w:rPr>
        <w:t xml:space="preserve"> two </w:t>
      </w:r>
      <w:r w:rsidR="00DD0D79">
        <w:rPr>
          <w:rFonts w:ascii="Book Antiqua" w:hAnsi="Book Antiqua"/>
          <w:sz w:val="28"/>
          <w:szCs w:val="28"/>
        </w:rPr>
        <w:t>h</w:t>
      </w:r>
      <w:r w:rsidR="00876B97">
        <w:rPr>
          <w:rFonts w:ascii="Book Antiqua" w:hAnsi="Book Antiqua"/>
          <w:sz w:val="28"/>
          <w:szCs w:val="28"/>
        </w:rPr>
        <w:t>ymns that we</w:t>
      </w:r>
      <w:r w:rsidR="00A90402">
        <w:rPr>
          <w:rFonts w:ascii="Book Antiqua" w:hAnsi="Book Antiqua"/>
          <w:sz w:val="28"/>
          <w:szCs w:val="28"/>
        </w:rPr>
        <w:t>re</w:t>
      </w:r>
      <w:r w:rsidR="00876B97">
        <w:rPr>
          <w:rFonts w:ascii="Book Antiqua" w:hAnsi="Book Antiqua"/>
          <w:sz w:val="28"/>
          <w:szCs w:val="28"/>
        </w:rPr>
        <w:t xml:space="preserve"> </w:t>
      </w:r>
      <w:r w:rsidR="00145869">
        <w:rPr>
          <w:rFonts w:ascii="Book Antiqua" w:hAnsi="Book Antiqua"/>
          <w:sz w:val="28"/>
          <w:szCs w:val="28"/>
        </w:rPr>
        <w:t xml:space="preserve">traditionally </w:t>
      </w:r>
      <w:r w:rsidR="009B3290">
        <w:rPr>
          <w:rFonts w:ascii="Book Antiqua" w:hAnsi="Book Antiqua"/>
          <w:sz w:val="28"/>
          <w:szCs w:val="28"/>
        </w:rPr>
        <w:t xml:space="preserve">sung </w:t>
      </w:r>
      <w:r w:rsidR="001136F9">
        <w:rPr>
          <w:rFonts w:ascii="Book Antiqua" w:hAnsi="Book Antiqua"/>
          <w:sz w:val="28"/>
          <w:szCs w:val="28"/>
        </w:rPr>
        <w:t xml:space="preserve">in our church </w:t>
      </w:r>
      <w:r>
        <w:rPr>
          <w:rFonts w:ascii="Book Antiqua" w:hAnsi="Book Antiqua"/>
          <w:sz w:val="28"/>
          <w:szCs w:val="28"/>
        </w:rPr>
        <w:t>around “Easter Time</w:t>
      </w:r>
      <w:r w:rsidR="000F145A">
        <w:rPr>
          <w:rFonts w:ascii="Book Antiqua" w:hAnsi="Book Antiqua"/>
          <w:sz w:val="28"/>
          <w:szCs w:val="28"/>
        </w:rPr>
        <w:t>”</w:t>
      </w:r>
      <w:r w:rsidR="00041343">
        <w:rPr>
          <w:rFonts w:ascii="Book Antiqua" w:hAnsi="Book Antiqua"/>
          <w:sz w:val="28"/>
          <w:szCs w:val="28"/>
        </w:rPr>
        <w:t>,</w:t>
      </w:r>
      <w:r w:rsidR="00B03FFA">
        <w:rPr>
          <w:rFonts w:ascii="Book Antiqua" w:hAnsi="Book Antiqua"/>
          <w:sz w:val="28"/>
          <w:szCs w:val="28"/>
        </w:rPr>
        <w:t xml:space="preserve"> </w:t>
      </w:r>
      <w:r w:rsidR="00DB1E0C">
        <w:rPr>
          <w:rFonts w:ascii="Book Antiqua" w:hAnsi="Book Antiqua"/>
          <w:sz w:val="28"/>
          <w:szCs w:val="28"/>
        </w:rPr>
        <w:t>“</w:t>
      </w:r>
      <w:r w:rsidR="00B03FFA">
        <w:rPr>
          <w:rFonts w:ascii="Book Antiqua" w:hAnsi="Book Antiqua"/>
          <w:sz w:val="28"/>
          <w:szCs w:val="28"/>
        </w:rPr>
        <w:t>He Lives</w:t>
      </w:r>
      <w:r w:rsidR="000C25A7">
        <w:rPr>
          <w:rFonts w:ascii="Book Antiqua" w:hAnsi="Book Antiqua"/>
          <w:sz w:val="28"/>
          <w:szCs w:val="28"/>
        </w:rPr>
        <w:t xml:space="preserve"> </w:t>
      </w:r>
      <w:r w:rsidR="00DB1E0C">
        <w:rPr>
          <w:rFonts w:ascii="Book Antiqua" w:hAnsi="Book Antiqua"/>
          <w:sz w:val="28"/>
          <w:szCs w:val="28"/>
        </w:rPr>
        <w:t>“</w:t>
      </w:r>
      <w:r w:rsidR="00E50F3A">
        <w:rPr>
          <w:rFonts w:ascii="Book Antiqua" w:hAnsi="Book Antiqua"/>
          <w:sz w:val="28"/>
          <w:szCs w:val="28"/>
        </w:rPr>
        <w:t xml:space="preserve">and </w:t>
      </w:r>
      <w:r w:rsidR="00C27DD6">
        <w:rPr>
          <w:rFonts w:ascii="Book Antiqua" w:hAnsi="Book Antiqua"/>
          <w:sz w:val="28"/>
          <w:szCs w:val="28"/>
        </w:rPr>
        <w:t>“</w:t>
      </w:r>
      <w:r w:rsidR="00DB1E0C">
        <w:rPr>
          <w:rFonts w:ascii="Book Antiqua" w:hAnsi="Book Antiqua"/>
          <w:sz w:val="28"/>
          <w:szCs w:val="28"/>
        </w:rPr>
        <w:t xml:space="preserve">Christ </w:t>
      </w:r>
      <w:r w:rsidR="00A46184">
        <w:rPr>
          <w:rFonts w:ascii="Book Antiqua" w:hAnsi="Book Antiqua"/>
          <w:sz w:val="28"/>
          <w:szCs w:val="28"/>
        </w:rPr>
        <w:t>t</w:t>
      </w:r>
      <w:r w:rsidR="00DB1E0C">
        <w:rPr>
          <w:rFonts w:ascii="Book Antiqua" w:hAnsi="Book Antiqua"/>
          <w:sz w:val="28"/>
          <w:szCs w:val="28"/>
        </w:rPr>
        <w:t>he Lord is Risen Today.”</w:t>
      </w:r>
      <w:r w:rsidR="0043339A">
        <w:rPr>
          <w:rFonts w:ascii="Book Antiqua" w:hAnsi="Book Antiqua"/>
          <w:sz w:val="28"/>
          <w:szCs w:val="28"/>
        </w:rPr>
        <w:t xml:space="preserve"> </w:t>
      </w:r>
      <w:r w:rsidR="005A12EB">
        <w:rPr>
          <w:rFonts w:ascii="Book Antiqua" w:hAnsi="Book Antiqua"/>
          <w:sz w:val="28"/>
          <w:szCs w:val="28"/>
        </w:rPr>
        <w:t>Please n</w:t>
      </w:r>
      <w:r w:rsidR="0043339A">
        <w:rPr>
          <w:rFonts w:ascii="Book Antiqua" w:hAnsi="Book Antiqua"/>
          <w:sz w:val="28"/>
          <w:szCs w:val="28"/>
        </w:rPr>
        <w:t xml:space="preserve">otice some of the lyrics of both </w:t>
      </w:r>
      <w:r w:rsidR="005A12EB">
        <w:rPr>
          <w:rFonts w:ascii="Book Antiqua" w:hAnsi="Book Antiqua"/>
          <w:sz w:val="28"/>
          <w:szCs w:val="28"/>
        </w:rPr>
        <w:t>h</w:t>
      </w:r>
      <w:r w:rsidR="0043339A">
        <w:rPr>
          <w:rFonts w:ascii="Book Antiqua" w:hAnsi="Book Antiqua"/>
          <w:sz w:val="28"/>
          <w:szCs w:val="28"/>
        </w:rPr>
        <w:t>ymns.</w:t>
      </w:r>
    </w:p>
    <w:p w14:paraId="4992657A" w14:textId="6195F04F" w:rsidR="0043339A" w:rsidRDefault="00B85AB9" w:rsidP="00B85AB9">
      <w:pPr>
        <w:tabs>
          <w:tab w:val="left" w:pos="3756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Pr="00B85AB9">
        <w:rPr>
          <w:rFonts w:ascii="Book Antiqua" w:hAnsi="Book Antiqua"/>
          <w:b/>
          <w:bCs/>
          <w:sz w:val="28"/>
          <w:szCs w:val="28"/>
        </w:rPr>
        <w:t>He Lives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1558C8BF" w14:textId="0E4957A4" w:rsidR="009765C9" w:rsidRDefault="00522316" w:rsidP="00B85AB9">
      <w:pPr>
        <w:tabs>
          <w:tab w:val="left" w:pos="3756"/>
        </w:tabs>
        <w:jc w:val="center"/>
        <w:rPr>
          <w:rFonts w:ascii="Book Antiqua" w:hAnsi="Book Antiqua"/>
          <w:sz w:val="28"/>
          <w:szCs w:val="28"/>
        </w:rPr>
      </w:pPr>
      <w:r w:rsidRPr="00522316">
        <w:rPr>
          <w:rFonts w:ascii="Book Antiqua" w:hAnsi="Book Antiqua"/>
          <w:sz w:val="28"/>
          <w:szCs w:val="28"/>
        </w:rPr>
        <w:t xml:space="preserve">“I serve a </w:t>
      </w:r>
      <w:r w:rsidRPr="007D4C47">
        <w:rPr>
          <w:rFonts w:ascii="Book Antiqua" w:hAnsi="Book Antiqua"/>
          <w:b/>
          <w:bCs/>
          <w:sz w:val="28"/>
          <w:szCs w:val="28"/>
        </w:rPr>
        <w:t>risen</w:t>
      </w:r>
      <w:r w:rsidRPr="00522316">
        <w:rPr>
          <w:rFonts w:ascii="Book Antiqua" w:hAnsi="Book Antiqua"/>
          <w:sz w:val="28"/>
          <w:szCs w:val="28"/>
        </w:rPr>
        <w:t xml:space="preserve"> Savior </w:t>
      </w:r>
      <w:r w:rsidR="008A7603">
        <w:rPr>
          <w:rFonts w:ascii="Book Antiqua" w:hAnsi="Book Antiqua"/>
          <w:sz w:val="28"/>
          <w:szCs w:val="28"/>
        </w:rPr>
        <w:t>He’s in the world today</w:t>
      </w:r>
      <w:r w:rsidR="002F7F42">
        <w:rPr>
          <w:rFonts w:ascii="Book Antiqua" w:hAnsi="Book Antiqua"/>
          <w:sz w:val="28"/>
          <w:szCs w:val="28"/>
        </w:rPr>
        <w:t>;</w:t>
      </w:r>
      <w:r w:rsidR="008A7603">
        <w:rPr>
          <w:rFonts w:ascii="Book Antiqua" w:hAnsi="Book Antiqua"/>
          <w:sz w:val="28"/>
          <w:szCs w:val="28"/>
        </w:rPr>
        <w:t xml:space="preserve"> I know that he is living</w:t>
      </w:r>
      <w:r w:rsidR="002F7F42">
        <w:rPr>
          <w:rFonts w:ascii="Book Antiqua" w:hAnsi="Book Antiqua"/>
          <w:sz w:val="28"/>
          <w:szCs w:val="28"/>
        </w:rPr>
        <w:t>,</w:t>
      </w:r>
      <w:r w:rsidR="008A7603">
        <w:rPr>
          <w:rFonts w:ascii="Book Antiqua" w:hAnsi="Book Antiqua"/>
          <w:sz w:val="28"/>
          <w:szCs w:val="28"/>
        </w:rPr>
        <w:t xml:space="preserve"> no mater what</w:t>
      </w:r>
      <w:r w:rsidR="0015391F">
        <w:rPr>
          <w:rFonts w:ascii="Book Antiqua" w:hAnsi="Book Antiqua"/>
          <w:sz w:val="28"/>
          <w:szCs w:val="28"/>
        </w:rPr>
        <w:t>ever</w:t>
      </w:r>
      <w:r w:rsidR="008A7603">
        <w:rPr>
          <w:rFonts w:ascii="Book Antiqua" w:hAnsi="Book Antiqua"/>
          <w:sz w:val="28"/>
          <w:szCs w:val="28"/>
        </w:rPr>
        <w:t xml:space="preserve"> men say</w:t>
      </w:r>
      <w:r w:rsidR="00C53E82">
        <w:rPr>
          <w:rFonts w:ascii="Book Antiqua" w:hAnsi="Book Antiqua"/>
          <w:sz w:val="28"/>
          <w:szCs w:val="28"/>
        </w:rPr>
        <w:t>; I see His han</w:t>
      </w:r>
      <w:r w:rsidR="009574FE">
        <w:rPr>
          <w:rFonts w:ascii="Book Antiqua" w:hAnsi="Book Antiqua"/>
          <w:sz w:val="28"/>
          <w:szCs w:val="28"/>
        </w:rPr>
        <w:t>d</w:t>
      </w:r>
      <w:r w:rsidR="00C53E82">
        <w:rPr>
          <w:rFonts w:ascii="Book Antiqua" w:hAnsi="Book Antiqua"/>
          <w:sz w:val="28"/>
          <w:szCs w:val="28"/>
        </w:rPr>
        <w:t xml:space="preserve"> o</w:t>
      </w:r>
      <w:r w:rsidR="009574FE">
        <w:rPr>
          <w:rFonts w:ascii="Book Antiqua" w:hAnsi="Book Antiqua"/>
          <w:sz w:val="28"/>
          <w:szCs w:val="28"/>
        </w:rPr>
        <w:t xml:space="preserve">f </w:t>
      </w:r>
      <w:r w:rsidR="00C53E82">
        <w:rPr>
          <w:rFonts w:ascii="Book Antiqua" w:hAnsi="Book Antiqua"/>
          <w:sz w:val="28"/>
          <w:szCs w:val="28"/>
        </w:rPr>
        <w:t>mercy</w:t>
      </w:r>
      <w:r w:rsidR="009574FE">
        <w:rPr>
          <w:rFonts w:ascii="Book Antiqua" w:hAnsi="Book Antiqua"/>
          <w:sz w:val="28"/>
          <w:szCs w:val="28"/>
        </w:rPr>
        <w:t>,</w:t>
      </w:r>
      <w:r w:rsidR="00C53E82">
        <w:rPr>
          <w:rFonts w:ascii="Book Antiqua" w:hAnsi="Book Antiqua"/>
          <w:sz w:val="28"/>
          <w:szCs w:val="28"/>
        </w:rPr>
        <w:t xml:space="preserve"> I hear His voice of cheer, and just the time I need Him H</w:t>
      </w:r>
      <w:r w:rsidR="004B1B2A">
        <w:rPr>
          <w:rFonts w:ascii="Book Antiqua" w:hAnsi="Book Antiqua"/>
          <w:sz w:val="28"/>
          <w:szCs w:val="28"/>
        </w:rPr>
        <w:t>e’s always near</w:t>
      </w:r>
      <w:r w:rsidR="00AF6FD3">
        <w:rPr>
          <w:rFonts w:ascii="Book Antiqua" w:hAnsi="Book Antiqua"/>
          <w:sz w:val="28"/>
          <w:szCs w:val="28"/>
        </w:rPr>
        <w:t xml:space="preserve">-He </w:t>
      </w:r>
      <w:r w:rsidR="00146E1B">
        <w:rPr>
          <w:rFonts w:ascii="Book Antiqua" w:hAnsi="Book Antiqua"/>
          <w:sz w:val="28"/>
          <w:szCs w:val="28"/>
        </w:rPr>
        <w:t>l</w:t>
      </w:r>
      <w:r w:rsidR="00AF6FD3">
        <w:rPr>
          <w:rFonts w:ascii="Book Antiqua" w:hAnsi="Book Antiqua"/>
          <w:sz w:val="28"/>
          <w:szCs w:val="28"/>
        </w:rPr>
        <w:t>ives</w:t>
      </w:r>
      <w:r w:rsidR="00146E1B">
        <w:rPr>
          <w:rFonts w:ascii="Book Antiqua" w:hAnsi="Book Antiqua"/>
          <w:sz w:val="28"/>
          <w:szCs w:val="28"/>
        </w:rPr>
        <w:t>, He lives…</w:t>
      </w:r>
    </w:p>
    <w:p w14:paraId="1305FE9E" w14:textId="0875B0D2" w:rsidR="00EC5868" w:rsidRDefault="00320CDA" w:rsidP="00B85AB9">
      <w:pPr>
        <w:tabs>
          <w:tab w:val="left" w:pos="3756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320CDA">
        <w:rPr>
          <w:rFonts w:ascii="Book Antiqua" w:hAnsi="Book Antiqua"/>
          <w:b/>
          <w:bCs/>
          <w:sz w:val="28"/>
          <w:szCs w:val="28"/>
        </w:rPr>
        <w:lastRenderedPageBreak/>
        <w:t>“</w:t>
      </w:r>
      <w:r w:rsidR="00EC5868" w:rsidRPr="00320CDA">
        <w:rPr>
          <w:rFonts w:ascii="Book Antiqua" w:hAnsi="Book Antiqua"/>
          <w:b/>
          <w:bCs/>
          <w:sz w:val="28"/>
          <w:szCs w:val="28"/>
        </w:rPr>
        <w:t xml:space="preserve">Christ the Lord </w:t>
      </w:r>
      <w:r w:rsidRPr="00320CDA">
        <w:rPr>
          <w:rFonts w:ascii="Book Antiqua" w:hAnsi="Book Antiqua"/>
          <w:b/>
          <w:bCs/>
          <w:sz w:val="28"/>
          <w:szCs w:val="28"/>
        </w:rPr>
        <w:t>I</w:t>
      </w:r>
      <w:r w:rsidR="00EC5868" w:rsidRPr="00320CDA">
        <w:rPr>
          <w:rFonts w:ascii="Book Antiqua" w:hAnsi="Book Antiqua"/>
          <w:b/>
          <w:bCs/>
          <w:sz w:val="28"/>
          <w:szCs w:val="28"/>
        </w:rPr>
        <w:t>s Risen Today</w:t>
      </w:r>
      <w:r w:rsidRPr="00320CDA">
        <w:rPr>
          <w:rFonts w:ascii="Book Antiqua" w:hAnsi="Book Antiqua"/>
          <w:b/>
          <w:bCs/>
          <w:sz w:val="28"/>
          <w:szCs w:val="28"/>
        </w:rPr>
        <w:t>”</w:t>
      </w:r>
    </w:p>
    <w:p w14:paraId="0DA55C53" w14:textId="5145DA25" w:rsidR="00F12B15" w:rsidRPr="00C4161D" w:rsidRDefault="00F12B15" w:rsidP="00C4161D">
      <w:pPr>
        <w:tabs>
          <w:tab w:val="left" w:pos="3756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“Christ the Lord is </w:t>
      </w:r>
      <w:r w:rsidRPr="007D4C47">
        <w:rPr>
          <w:rFonts w:ascii="Book Antiqua" w:hAnsi="Book Antiqua"/>
          <w:b/>
          <w:bCs/>
          <w:sz w:val="28"/>
          <w:szCs w:val="28"/>
        </w:rPr>
        <w:t>risen</w:t>
      </w:r>
      <w:r>
        <w:rPr>
          <w:rFonts w:ascii="Book Antiqua" w:hAnsi="Book Antiqua"/>
          <w:sz w:val="28"/>
          <w:szCs w:val="28"/>
        </w:rPr>
        <w:t xml:space="preserve"> today</w:t>
      </w:r>
      <w:r w:rsidR="00AA0F3D">
        <w:rPr>
          <w:rFonts w:ascii="Book Antiqua" w:hAnsi="Book Antiqua"/>
          <w:sz w:val="28"/>
          <w:szCs w:val="28"/>
        </w:rPr>
        <w:t>, Al</w:t>
      </w:r>
      <w:r w:rsidR="00327BBF">
        <w:rPr>
          <w:rFonts w:ascii="Book Antiqua" w:hAnsi="Book Antiqua"/>
          <w:sz w:val="28"/>
          <w:szCs w:val="28"/>
        </w:rPr>
        <w:t>-</w:t>
      </w:r>
      <w:r w:rsidR="00AA0F3D">
        <w:rPr>
          <w:rFonts w:ascii="Book Antiqua" w:hAnsi="Book Antiqua"/>
          <w:sz w:val="28"/>
          <w:szCs w:val="28"/>
        </w:rPr>
        <w:t>le</w:t>
      </w:r>
      <w:r w:rsidR="00327BBF">
        <w:rPr>
          <w:rFonts w:ascii="Book Antiqua" w:hAnsi="Book Antiqua"/>
          <w:sz w:val="28"/>
          <w:szCs w:val="28"/>
        </w:rPr>
        <w:t>-</w:t>
      </w:r>
      <w:proofErr w:type="spellStart"/>
      <w:r w:rsidR="00AA0F3D">
        <w:rPr>
          <w:rFonts w:ascii="Book Antiqua" w:hAnsi="Book Antiqua"/>
          <w:sz w:val="28"/>
          <w:szCs w:val="28"/>
        </w:rPr>
        <w:t>lu</w:t>
      </w:r>
      <w:proofErr w:type="spellEnd"/>
      <w:r w:rsidR="00501E3C">
        <w:rPr>
          <w:rFonts w:ascii="Book Antiqua" w:hAnsi="Book Antiqua"/>
          <w:sz w:val="28"/>
          <w:szCs w:val="28"/>
        </w:rPr>
        <w:t>-</w:t>
      </w:r>
      <w:proofErr w:type="spellStart"/>
      <w:r w:rsidR="00AA0F3D">
        <w:rPr>
          <w:rFonts w:ascii="Book Antiqua" w:hAnsi="Book Antiqua"/>
          <w:sz w:val="28"/>
          <w:szCs w:val="28"/>
        </w:rPr>
        <w:t>i</w:t>
      </w:r>
      <w:r w:rsidR="003378AF">
        <w:rPr>
          <w:rFonts w:ascii="Book Antiqua" w:hAnsi="Book Antiqua"/>
          <w:sz w:val="28"/>
          <w:szCs w:val="28"/>
        </w:rPr>
        <w:t>a</w:t>
      </w:r>
      <w:proofErr w:type="spellEnd"/>
      <w:r w:rsidR="00501E3C">
        <w:rPr>
          <w:rFonts w:ascii="Book Antiqua" w:hAnsi="Book Antiqua"/>
          <w:sz w:val="28"/>
          <w:szCs w:val="28"/>
        </w:rPr>
        <w:t>!</w:t>
      </w:r>
    </w:p>
    <w:p w14:paraId="166F4257" w14:textId="46AE99BB" w:rsidR="00C4161D" w:rsidRDefault="00BB250C" w:rsidP="00C4161D">
      <w:pPr>
        <w:tabs>
          <w:tab w:val="left" w:pos="3756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Sons of men and angels say</w:t>
      </w:r>
      <w:r w:rsidR="00C4161D">
        <w:rPr>
          <w:rFonts w:ascii="Book Antiqua" w:hAnsi="Book Antiqua"/>
          <w:sz w:val="28"/>
          <w:szCs w:val="28"/>
        </w:rPr>
        <w:t>,</w:t>
      </w:r>
      <w:r w:rsidR="00C4161D" w:rsidRPr="00C4161D">
        <w:rPr>
          <w:rFonts w:ascii="Book Antiqua" w:hAnsi="Book Antiqua"/>
          <w:sz w:val="28"/>
          <w:szCs w:val="28"/>
        </w:rPr>
        <w:t xml:space="preserve"> </w:t>
      </w:r>
      <w:r w:rsidR="00C4161D">
        <w:rPr>
          <w:rFonts w:ascii="Book Antiqua" w:hAnsi="Book Antiqua"/>
          <w:sz w:val="28"/>
          <w:szCs w:val="28"/>
        </w:rPr>
        <w:t>Al-le-</w:t>
      </w:r>
      <w:proofErr w:type="spellStart"/>
      <w:r w:rsidR="00C4161D">
        <w:rPr>
          <w:rFonts w:ascii="Book Antiqua" w:hAnsi="Book Antiqua"/>
          <w:sz w:val="28"/>
          <w:szCs w:val="28"/>
        </w:rPr>
        <w:t>lu</w:t>
      </w:r>
      <w:proofErr w:type="spellEnd"/>
      <w:r w:rsidR="00C4161D">
        <w:rPr>
          <w:rFonts w:ascii="Book Antiqua" w:hAnsi="Book Antiqua"/>
          <w:sz w:val="28"/>
          <w:szCs w:val="28"/>
        </w:rPr>
        <w:t>-</w:t>
      </w:r>
      <w:proofErr w:type="spellStart"/>
      <w:r w:rsidR="00C4161D">
        <w:rPr>
          <w:rFonts w:ascii="Book Antiqua" w:hAnsi="Book Antiqua"/>
          <w:sz w:val="28"/>
          <w:szCs w:val="28"/>
        </w:rPr>
        <w:t>ia</w:t>
      </w:r>
      <w:proofErr w:type="spellEnd"/>
      <w:r w:rsidR="00C4161D">
        <w:rPr>
          <w:rFonts w:ascii="Book Antiqua" w:hAnsi="Book Antiqua"/>
          <w:sz w:val="28"/>
          <w:szCs w:val="28"/>
        </w:rPr>
        <w:t>!</w:t>
      </w:r>
    </w:p>
    <w:p w14:paraId="5475A667" w14:textId="10B4485E" w:rsidR="0032041C" w:rsidRDefault="00C07A08" w:rsidP="0032041C">
      <w:pPr>
        <w:tabs>
          <w:tab w:val="left" w:pos="3756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Raise your joys and triumph</w:t>
      </w:r>
      <w:r w:rsidR="0032041C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 xml:space="preserve"> high</w:t>
      </w:r>
      <w:r w:rsidR="008E07F9">
        <w:rPr>
          <w:rFonts w:ascii="Book Antiqua" w:hAnsi="Book Antiqua"/>
          <w:sz w:val="28"/>
          <w:szCs w:val="28"/>
        </w:rPr>
        <w:t>,</w:t>
      </w:r>
      <w:r w:rsidR="0032041C">
        <w:rPr>
          <w:rFonts w:ascii="Book Antiqua" w:hAnsi="Book Antiqua"/>
          <w:sz w:val="28"/>
          <w:szCs w:val="28"/>
        </w:rPr>
        <w:t xml:space="preserve"> Al-le-</w:t>
      </w:r>
      <w:proofErr w:type="spellStart"/>
      <w:r w:rsidR="0032041C">
        <w:rPr>
          <w:rFonts w:ascii="Book Antiqua" w:hAnsi="Book Antiqua"/>
          <w:sz w:val="28"/>
          <w:szCs w:val="28"/>
        </w:rPr>
        <w:t>lu</w:t>
      </w:r>
      <w:proofErr w:type="spellEnd"/>
      <w:r w:rsidR="0032041C">
        <w:rPr>
          <w:rFonts w:ascii="Book Antiqua" w:hAnsi="Book Antiqua"/>
          <w:sz w:val="28"/>
          <w:szCs w:val="28"/>
        </w:rPr>
        <w:t>-</w:t>
      </w:r>
      <w:proofErr w:type="spellStart"/>
      <w:r w:rsidR="0032041C">
        <w:rPr>
          <w:rFonts w:ascii="Book Antiqua" w:hAnsi="Book Antiqua"/>
          <w:sz w:val="28"/>
          <w:szCs w:val="28"/>
        </w:rPr>
        <w:t>ia</w:t>
      </w:r>
      <w:proofErr w:type="spellEnd"/>
      <w:r w:rsidR="0032041C">
        <w:rPr>
          <w:rFonts w:ascii="Book Antiqua" w:hAnsi="Book Antiqua"/>
          <w:sz w:val="28"/>
          <w:szCs w:val="28"/>
        </w:rPr>
        <w:t>!</w:t>
      </w:r>
    </w:p>
    <w:p w14:paraId="2C01FC4E" w14:textId="77777777" w:rsidR="00BD3DCE" w:rsidRDefault="00BD3DCE" w:rsidP="00BD3DCE">
      <w:pPr>
        <w:tabs>
          <w:tab w:val="left" w:pos="3756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Sing, ye heavens and earth reply, Al-le-</w:t>
      </w:r>
      <w:proofErr w:type="spellStart"/>
      <w:r>
        <w:rPr>
          <w:rFonts w:ascii="Book Antiqua" w:hAnsi="Book Antiqua"/>
          <w:sz w:val="28"/>
          <w:szCs w:val="28"/>
        </w:rPr>
        <w:t>lu</w:t>
      </w:r>
      <w:proofErr w:type="spellEnd"/>
      <w:r>
        <w:rPr>
          <w:rFonts w:ascii="Book Antiqua" w:hAnsi="Book Antiqua"/>
          <w:sz w:val="28"/>
          <w:szCs w:val="28"/>
        </w:rPr>
        <w:t>-</w:t>
      </w:r>
      <w:proofErr w:type="spellStart"/>
      <w:r>
        <w:rPr>
          <w:rFonts w:ascii="Book Antiqua" w:hAnsi="Book Antiqua"/>
          <w:sz w:val="28"/>
          <w:szCs w:val="28"/>
        </w:rPr>
        <w:t>ia</w:t>
      </w:r>
      <w:proofErr w:type="spellEnd"/>
      <w:r>
        <w:rPr>
          <w:rFonts w:ascii="Book Antiqua" w:hAnsi="Book Antiqua"/>
          <w:sz w:val="28"/>
          <w:szCs w:val="28"/>
        </w:rPr>
        <w:t>!</w:t>
      </w:r>
    </w:p>
    <w:p w14:paraId="0B320569" w14:textId="407D9768" w:rsidR="001930B6" w:rsidRPr="00661CBC" w:rsidRDefault="001930B6" w:rsidP="00661CBC">
      <w:pPr>
        <w:tabs>
          <w:tab w:val="left" w:pos="3756"/>
        </w:tabs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F17A49F" w14:textId="25AB222B" w:rsidR="00BB250C" w:rsidRDefault="00552EA1" w:rsidP="00552EA1">
      <w:pPr>
        <w:tabs>
          <w:tab w:val="left" w:pos="3756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My good friends we </w:t>
      </w:r>
      <w:r w:rsidR="005D10CD">
        <w:rPr>
          <w:rFonts w:ascii="Book Antiqua" w:hAnsi="Book Antiqua"/>
          <w:sz w:val="28"/>
          <w:szCs w:val="28"/>
        </w:rPr>
        <w:t>need</w:t>
      </w:r>
      <w:r>
        <w:rPr>
          <w:rFonts w:ascii="Book Antiqua" w:hAnsi="Book Antiqua"/>
          <w:sz w:val="28"/>
          <w:szCs w:val="28"/>
        </w:rPr>
        <w:t xml:space="preserve"> to </w:t>
      </w:r>
      <w:r w:rsidR="00726876">
        <w:rPr>
          <w:rFonts w:ascii="Book Antiqua" w:hAnsi="Book Antiqua"/>
          <w:sz w:val="28"/>
          <w:szCs w:val="28"/>
        </w:rPr>
        <w:t xml:space="preserve">praise </w:t>
      </w:r>
      <w:r w:rsidR="00D32C9A">
        <w:rPr>
          <w:rFonts w:ascii="Book Antiqua" w:hAnsi="Book Antiqua"/>
          <w:sz w:val="28"/>
          <w:szCs w:val="28"/>
        </w:rPr>
        <w:t>Jesus</w:t>
      </w:r>
      <w:r w:rsidR="00726876">
        <w:rPr>
          <w:rFonts w:ascii="Book Antiqua" w:hAnsi="Book Antiqua"/>
          <w:sz w:val="28"/>
          <w:szCs w:val="28"/>
        </w:rPr>
        <w:t xml:space="preserve"> </w:t>
      </w:r>
      <w:r w:rsidR="005D10CD">
        <w:rPr>
          <w:rFonts w:ascii="Book Antiqua" w:hAnsi="Book Antiqua"/>
          <w:sz w:val="28"/>
          <w:szCs w:val="28"/>
        </w:rPr>
        <w:t>every day</w:t>
      </w:r>
      <w:r w:rsidR="002753E3">
        <w:rPr>
          <w:rFonts w:ascii="Book Antiqua" w:hAnsi="Book Antiqua"/>
          <w:sz w:val="28"/>
          <w:szCs w:val="28"/>
        </w:rPr>
        <w:t xml:space="preserve"> </w:t>
      </w:r>
      <w:r w:rsidR="00726876">
        <w:rPr>
          <w:rFonts w:ascii="Book Antiqua" w:hAnsi="Book Antiqua"/>
          <w:sz w:val="28"/>
          <w:szCs w:val="28"/>
        </w:rPr>
        <w:t>for what</w:t>
      </w:r>
      <w:r w:rsidR="00D32C9A">
        <w:rPr>
          <w:rFonts w:ascii="Book Antiqua" w:hAnsi="Book Antiqua"/>
          <w:sz w:val="28"/>
          <w:szCs w:val="28"/>
        </w:rPr>
        <w:t xml:space="preserve"> </w:t>
      </w:r>
      <w:r w:rsidR="007B1666">
        <w:rPr>
          <w:rFonts w:ascii="Book Antiqua" w:hAnsi="Book Antiqua"/>
          <w:sz w:val="28"/>
          <w:szCs w:val="28"/>
        </w:rPr>
        <w:t>accomplished</w:t>
      </w:r>
      <w:r w:rsidR="00661CBC">
        <w:rPr>
          <w:rFonts w:ascii="Book Antiqua" w:hAnsi="Book Antiqua"/>
          <w:sz w:val="28"/>
          <w:szCs w:val="28"/>
        </w:rPr>
        <w:t xml:space="preserve"> on</w:t>
      </w:r>
      <w:r w:rsidR="00D32C9A">
        <w:rPr>
          <w:rFonts w:ascii="Book Antiqua" w:hAnsi="Book Antiqua"/>
          <w:sz w:val="28"/>
          <w:szCs w:val="28"/>
        </w:rPr>
        <w:t xml:space="preserve"> </w:t>
      </w:r>
      <w:r w:rsidR="00FF2195">
        <w:rPr>
          <w:rFonts w:ascii="Book Antiqua" w:hAnsi="Book Antiqua"/>
          <w:sz w:val="28"/>
          <w:szCs w:val="28"/>
        </w:rPr>
        <w:t>that wretched cross</w:t>
      </w:r>
      <w:r w:rsidR="000F736E">
        <w:rPr>
          <w:rFonts w:ascii="Book Antiqua" w:hAnsi="Book Antiqua"/>
          <w:sz w:val="28"/>
          <w:szCs w:val="28"/>
        </w:rPr>
        <w:t>, to secure Salvation for all</w:t>
      </w:r>
      <w:r w:rsidR="007B1666">
        <w:rPr>
          <w:rFonts w:ascii="Book Antiqua" w:hAnsi="Book Antiqua"/>
          <w:sz w:val="28"/>
          <w:szCs w:val="28"/>
        </w:rPr>
        <w:t xml:space="preserve"> lost sinners</w:t>
      </w:r>
      <w:r w:rsidR="00661CBC">
        <w:rPr>
          <w:rFonts w:ascii="Book Antiqua" w:hAnsi="Book Antiqua"/>
          <w:sz w:val="28"/>
          <w:szCs w:val="28"/>
        </w:rPr>
        <w:t>!</w:t>
      </w:r>
      <w:r w:rsidR="00A058F4">
        <w:rPr>
          <w:rFonts w:ascii="Book Antiqua" w:hAnsi="Book Antiqua"/>
          <w:sz w:val="28"/>
          <w:szCs w:val="28"/>
        </w:rPr>
        <w:t xml:space="preserve"> </w:t>
      </w:r>
    </w:p>
    <w:p w14:paraId="620C47CA" w14:textId="77777777" w:rsidR="00DB7786" w:rsidRDefault="00DB7786" w:rsidP="00552EA1">
      <w:pPr>
        <w:tabs>
          <w:tab w:val="left" w:pos="3756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51E632DF" w14:textId="77777777" w:rsidR="004D5D97" w:rsidRDefault="004D5D97" w:rsidP="00552EA1">
      <w:pPr>
        <w:tabs>
          <w:tab w:val="left" w:pos="3756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6A4AC61F" w14:textId="11F7D819" w:rsidR="00DB7786" w:rsidRPr="00F12B15" w:rsidRDefault="00FA54AB" w:rsidP="00DB7786">
      <w:pPr>
        <w:tabs>
          <w:tab w:val="left" w:pos="3756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inline distT="0" distB="0" distL="0" distR="0" wp14:anchorId="6C29E0F7" wp14:editId="1DA8522D">
            <wp:extent cx="738505" cy="862330"/>
            <wp:effectExtent l="0" t="0" r="44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7786" w:rsidRPr="00F12B15" w:rsidSect="007B331C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F8"/>
    <w:rsid w:val="00015AA9"/>
    <w:rsid w:val="00021231"/>
    <w:rsid w:val="0004003C"/>
    <w:rsid w:val="00041343"/>
    <w:rsid w:val="00055D34"/>
    <w:rsid w:val="00075213"/>
    <w:rsid w:val="0008710D"/>
    <w:rsid w:val="000A58DC"/>
    <w:rsid w:val="000B7FB0"/>
    <w:rsid w:val="000C25A7"/>
    <w:rsid w:val="000F145A"/>
    <w:rsid w:val="000F736E"/>
    <w:rsid w:val="001022E6"/>
    <w:rsid w:val="001070DB"/>
    <w:rsid w:val="001136F9"/>
    <w:rsid w:val="00137EFA"/>
    <w:rsid w:val="00143F23"/>
    <w:rsid w:val="00145869"/>
    <w:rsid w:val="00146E1B"/>
    <w:rsid w:val="00147570"/>
    <w:rsid w:val="001522CD"/>
    <w:rsid w:val="0015391F"/>
    <w:rsid w:val="00170608"/>
    <w:rsid w:val="00171A21"/>
    <w:rsid w:val="00173B22"/>
    <w:rsid w:val="001930B6"/>
    <w:rsid w:val="001A2F4E"/>
    <w:rsid w:val="001D4D23"/>
    <w:rsid w:val="001F7E30"/>
    <w:rsid w:val="00204956"/>
    <w:rsid w:val="00210125"/>
    <w:rsid w:val="002510E2"/>
    <w:rsid w:val="002753E3"/>
    <w:rsid w:val="00282A5D"/>
    <w:rsid w:val="00291F28"/>
    <w:rsid w:val="002A26CB"/>
    <w:rsid w:val="002D0E3C"/>
    <w:rsid w:val="002D22F8"/>
    <w:rsid w:val="002D30B3"/>
    <w:rsid w:val="002F353B"/>
    <w:rsid w:val="002F7F42"/>
    <w:rsid w:val="0030413C"/>
    <w:rsid w:val="003050B4"/>
    <w:rsid w:val="0032041C"/>
    <w:rsid w:val="003205EB"/>
    <w:rsid w:val="00320CDA"/>
    <w:rsid w:val="00322572"/>
    <w:rsid w:val="00327BBF"/>
    <w:rsid w:val="00335409"/>
    <w:rsid w:val="00336D7F"/>
    <w:rsid w:val="003378AF"/>
    <w:rsid w:val="0036153A"/>
    <w:rsid w:val="003A65C8"/>
    <w:rsid w:val="003A7513"/>
    <w:rsid w:val="003B6417"/>
    <w:rsid w:val="003C00C0"/>
    <w:rsid w:val="00401E8F"/>
    <w:rsid w:val="00425253"/>
    <w:rsid w:val="0043339A"/>
    <w:rsid w:val="004751C7"/>
    <w:rsid w:val="0048196E"/>
    <w:rsid w:val="004B0021"/>
    <w:rsid w:val="004B1B2A"/>
    <w:rsid w:val="004B1F9E"/>
    <w:rsid w:val="004B3618"/>
    <w:rsid w:val="004D5D97"/>
    <w:rsid w:val="004D6586"/>
    <w:rsid w:val="004F6671"/>
    <w:rsid w:val="00501E3C"/>
    <w:rsid w:val="00522316"/>
    <w:rsid w:val="0052662E"/>
    <w:rsid w:val="00526C58"/>
    <w:rsid w:val="00543585"/>
    <w:rsid w:val="00552EA1"/>
    <w:rsid w:val="00553C66"/>
    <w:rsid w:val="00567AB0"/>
    <w:rsid w:val="005A12EB"/>
    <w:rsid w:val="005A27A3"/>
    <w:rsid w:val="005A4CEE"/>
    <w:rsid w:val="005C4917"/>
    <w:rsid w:val="005D10CD"/>
    <w:rsid w:val="005E5944"/>
    <w:rsid w:val="005F1783"/>
    <w:rsid w:val="006437E6"/>
    <w:rsid w:val="00661CBC"/>
    <w:rsid w:val="006756F4"/>
    <w:rsid w:val="00675D01"/>
    <w:rsid w:val="006D7200"/>
    <w:rsid w:val="006E1E5A"/>
    <w:rsid w:val="006F06FD"/>
    <w:rsid w:val="006F7AA0"/>
    <w:rsid w:val="00705F5F"/>
    <w:rsid w:val="007139C7"/>
    <w:rsid w:val="00726876"/>
    <w:rsid w:val="0075323A"/>
    <w:rsid w:val="00760CC0"/>
    <w:rsid w:val="00771F09"/>
    <w:rsid w:val="00782B7B"/>
    <w:rsid w:val="007A3DA8"/>
    <w:rsid w:val="007B1666"/>
    <w:rsid w:val="007B331C"/>
    <w:rsid w:val="007C3663"/>
    <w:rsid w:val="007D4C47"/>
    <w:rsid w:val="007D7849"/>
    <w:rsid w:val="00817264"/>
    <w:rsid w:val="008200DD"/>
    <w:rsid w:val="00841D94"/>
    <w:rsid w:val="00876B97"/>
    <w:rsid w:val="008811F3"/>
    <w:rsid w:val="00885950"/>
    <w:rsid w:val="00892D83"/>
    <w:rsid w:val="008A7603"/>
    <w:rsid w:val="008E07F9"/>
    <w:rsid w:val="009574FE"/>
    <w:rsid w:val="00973AC5"/>
    <w:rsid w:val="009765C9"/>
    <w:rsid w:val="009946DC"/>
    <w:rsid w:val="009A7932"/>
    <w:rsid w:val="009B3290"/>
    <w:rsid w:val="009B6EE6"/>
    <w:rsid w:val="009C13E4"/>
    <w:rsid w:val="009D476B"/>
    <w:rsid w:val="00A058F4"/>
    <w:rsid w:val="00A27A7C"/>
    <w:rsid w:val="00A42365"/>
    <w:rsid w:val="00A46184"/>
    <w:rsid w:val="00A62E06"/>
    <w:rsid w:val="00A90402"/>
    <w:rsid w:val="00AA0F3D"/>
    <w:rsid w:val="00AC7E23"/>
    <w:rsid w:val="00AF6FD3"/>
    <w:rsid w:val="00B02898"/>
    <w:rsid w:val="00B03FFA"/>
    <w:rsid w:val="00B310D3"/>
    <w:rsid w:val="00B457D1"/>
    <w:rsid w:val="00B5422F"/>
    <w:rsid w:val="00B85AB9"/>
    <w:rsid w:val="00BA0C28"/>
    <w:rsid w:val="00BA4C0A"/>
    <w:rsid w:val="00BB0C7A"/>
    <w:rsid w:val="00BB0EEC"/>
    <w:rsid w:val="00BB250C"/>
    <w:rsid w:val="00BD3DCE"/>
    <w:rsid w:val="00C0116C"/>
    <w:rsid w:val="00C07A08"/>
    <w:rsid w:val="00C135C4"/>
    <w:rsid w:val="00C27DD6"/>
    <w:rsid w:val="00C3582B"/>
    <w:rsid w:val="00C4161D"/>
    <w:rsid w:val="00C459A9"/>
    <w:rsid w:val="00C519F0"/>
    <w:rsid w:val="00C53E82"/>
    <w:rsid w:val="00CA551F"/>
    <w:rsid w:val="00CC345C"/>
    <w:rsid w:val="00CD5EF3"/>
    <w:rsid w:val="00D22A4F"/>
    <w:rsid w:val="00D32C9A"/>
    <w:rsid w:val="00D36528"/>
    <w:rsid w:val="00D56B31"/>
    <w:rsid w:val="00D56C24"/>
    <w:rsid w:val="00D60754"/>
    <w:rsid w:val="00D71BB2"/>
    <w:rsid w:val="00D8584B"/>
    <w:rsid w:val="00DA0BDB"/>
    <w:rsid w:val="00DA2123"/>
    <w:rsid w:val="00DB02D4"/>
    <w:rsid w:val="00DB1E0C"/>
    <w:rsid w:val="00DB3ABE"/>
    <w:rsid w:val="00DB7786"/>
    <w:rsid w:val="00DC1B17"/>
    <w:rsid w:val="00DC207E"/>
    <w:rsid w:val="00DD0BAE"/>
    <w:rsid w:val="00DD0D79"/>
    <w:rsid w:val="00DE4F8D"/>
    <w:rsid w:val="00E14733"/>
    <w:rsid w:val="00E50F3A"/>
    <w:rsid w:val="00E8350C"/>
    <w:rsid w:val="00EC5868"/>
    <w:rsid w:val="00ED24EC"/>
    <w:rsid w:val="00F12B15"/>
    <w:rsid w:val="00F83AA1"/>
    <w:rsid w:val="00F965F8"/>
    <w:rsid w:val="00FA54AB"/>
    <w:rsid w:val="00FF219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4A41"/>
  <w15:chartTrackingRefBased/>
  <w15:docId w15:val="{3CC99480-C3BC-4736-9C44-4066135C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187</cp:revision>
  <dcterms:created xsi:type="dcterms:W3CDTF">2026-04-06T12:50:00Z</dcterms:created>
  <dcterms:modified xsi:type="dcterms:W3CDTF">2026-04-07T00:43:00Z</dcterms:modified>
</cp:coreProperties>
</file>