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1A057" w14:textId="60A72DD6" w:rsidR="00526C58" w:rsidRDefault="003F36DF" w:rsidP="003F36DF">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Pr>
          <w:rFonts w:ascii="French Script MT" w:hAnsi="French Script MT"/>
          <w:b/>
          <w:bCs/>
          <w:sz w:val="48"/>
          <w:szCs w:val="48"/>
        </w:rPr>
        <w:t>These Perilous Times</w:t>
      </w:r>
    </w:p>
    <w:p w14:paraId="0944A91F" w14:textId="05BDDEA6" w:rsidR="003F36DF" w:rsidRDefault="003F36DF" w:rsidP="003F36DF">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Pr>
          <w:rFonts w:ascii="French Script MT" w:hAnsi="French Script MT"/>
          <w:b/>
          <w:bCs/>
          <w:sz w:val="48"/>
          <w:szCs w:val="48"/>
        </w:rPr>
        <w:t>Vol. 1</w:t>
      </w:r>
      <w:r w:rsidR="002C5B3D">
        <w:rPr>
          <w:rFonts w:ascii="French Script MT" w:hAnsi="French Script MT"/>
          <w:b/>
          <w:bCs/>
          <w:sz w:val="48"/>
          <w:szCs w:val="48"/>
        </w:rPr>
        <w:t>8</w:t>
      </w:r>
      <w:r>
        <w:rPr>
          <w:rFonts w:ascii="French Script MT" w:hAnsi="French Script MT"/>
          <w:b/>
          <w:bCs/>
          <w:sz w:val="48"/>
          <w:szCs w:val="48"/>
        </w:rPr>
        <w:t>, No. 10, May 21, 2026</w:t>
      </w:r>
    </w:p>
    <w:p w14:paraId="6EA41894" w14:textId="77777777" w:rsidR="003F36DF" w:rsidRPr="003F36DF" w:rsidRDefault="003F36DF" w:rsidP="003F36DF">
      <w:pPr>
        <w:spacing w:after="0"/>
        <w:jc w:val="center"/>
        <w:rPr>
          <w:rFonts w:ascii="French Script MT" w:hAnsi="French Script MT"/>
          <w:b/>
          <w:bCs/>
          <w:sz w:val="20"/>
          <w:szCs w:val="20"/>
        </w:rPr>
      </w:pPr>
    </w:p>
    <w:p w14:paraId="180BBCC0" w14:textId="1C4B45BB" w:rsidR="003F36DF" w:rsidRDefault="003F36DF" w:rsidP="003F36DF">
      <w:pPr>
        <w:spacing w:after="0"/>
        <w:jc w:val="center"/>
        <w:rPr>
          <w:rFonts w:ascii="Book Antiqua" w:hAnsi="Book Antiqua"/>
          <w:b/>
          <w:bCs/>
          <w:sz w:val="20"/>
          <w:szCs w:val="20"/>
        </w:rPr>
      </w:pPr>
      <w:r>
        <w:rPr>
          <w:rFonts w:ascii="Book Antiqua" w:hAnsi="Book Antiqua"/>
          <w:b/>
          <w:bCs/>
          <w:sz w:val="28"/>
          <w:szCs w:val="28"/>
        </w:rPr>
        <w:t>“</w:t>
      </w:r>
      <w:r w:rsidR="001473DD">
        <w:rPr>
          <w:rFonts w:ascii="Book Antiqua" w:hAnsi="Book Antiqua"/>
          <w:b/>
          <w:bCs/>
          <w:sz w:val="28"/>
          <w:szCs w:val="28"/>
        </w:rPr>
        <w:t>Anything Before God is Idolatry”</w:t>
      </w:r>
      <w:r>
        <w:rPr>
          <w:rFonts w:ascii="Book Antiqua" w:hAnsi="Book Antiqua"/>
          <w:b/>
          <w:bCs/>
          <w:sz w:val="28"/>
          <w:szCs w:val="28"/>
        </w:rPr>
        <w:t xml:space="preserve"> </w:t>
      </w:r>
    </w:p>
    <w:p w14:paraId="525559D5" w14:textId="77777777" w:rsidR="00C469E2" w:rsidRPr="00C469E2" w:rsidRDefault="00C469E2" w:rsidP="003F36DF">
      <w:pPr>
        <w:spacing w:after="0"/>
        <w:jc w:val="center"/>
        <w:rPr>
          <w:rFonts w:ascii="Book Antiqua" w:hAnsi="Book Antiqua"/>
          <w:b/>
          <w:bCs/>
          <w:sz w:val="20"/>
          <w:szCs w:val="20"/>
        </w:rPr>
      </w:pPr>
    </w:p>
    <w:p w14:paraId="6FF2F0A1" w14:textId="77777777" w:rsidR="00CA7D9D" w:rsidRDefault="007A0BBF" w:rsidP="00BD22BE">
      <w:pPr>
        <w:pStyle w:val="chapter-1"/>
        <w:pBdr>
          <w:top w:val="triple" w:sz="4" w:space="1" w:color="auto" w:shadow="1"/>
          <w:left w:val="triple" w:sz="4" w:space="4" w:color="auto" w:shadow="1"/>
          <w:bottom w:val="triple" w:sz="4" w:space="1" w:color="auto" w:shadow="1"/>
          <w:right w:val="triple" w:sz="4" w:space="4" w:color="auto" w:shadow="1"/>
        </w:pBdr>
        <w:shd w:val="clear" w:color="auto" w:fill="FFFFFF"/>
        <w:spacing w:before="0" w:beforeAutospacing="0" w:after="0" w:afterAutospacing="0"/>
        <w:jc w:val="center"/>
        <w:rPr>
          <w:rStyle w:val="text"/>
          <w:rFonts w:ascii="Book Antiqua" w:hAnsi="Book Antiqua" w:cs="Segoe UI"/>
          <w:i/>
          <w:iCs/>
          <w:color w:val="000000"/>
          <w:sz w:val="28"/>
          <w:szCs w:val="28"/>
        </w:rPr>
      </w:pPr>
      <w:r>
        <w:rPr>
          <w:rStyle w:val="chapternum"/>
          <w:rFonts w:ascii="Segoe UI" w:hAnsi="Segoe UI" w:cs="Segoe UI"/>
          <w:b/>
          <w:bCs/>
          <w:color w:val="000000"/>
        </w:rPr>
        <w:t>“</w:t>
      </w:r>
      <w:r w:rsidR="00530E79" w:rsidRPr="00291AC4">
        <w:rPr>
          <w:rStyle w:val="text"/>
          <w:rFonts w:ascii="Book Antiqua" w:hAnsi="Book Antiqua" w:cs="Segoe UI"/>
          <w:b/>
          <w:bCs/>
          <w:color w:val="000000"/>
          <w:sz w:val="28"/>
          <w:szCs w:val="28"/>
        </w:rPr>
        <w:t>Nebuchadnezzar the king made an image of gold</w:t>
      </w:r>
      <w:r w:rsidR="00530E79" w:rsidRPr="00530E79">
        <w:rPr>
          <w:rStyle w:val="text"/>
          <w:rFonts w:ascii="Book Antiqua" w:hAnsi="Book Antiqua" w:cs="Segoe UI"/>
          <w:color w:val="000000"/>
          <w:sz w:val="28"/>
          <w:szCs w:val="28"/>
        </w:rPr>
        <w:t>, whose height was threescore cubits, and the breadth thereof six cubits: he set it up in the plain of Dura, in the province of</w:t>
      </w:r>
      <w:r>
        <w:rPr>
          <w:rStyle w:val="text"/>
          <w:rFonts w:ascii="Book Antiqua" w:hAnsi="Book Antiqua" w:cs="Segoe UI"/>
          <w:color w:val="000000"/>
          <w:sz w:val="28"/>
          <w:szCs w:val="28"/>
        </w:rPr>
        <w:t xml:space="preserve"> </w:t>
      </w:r>
      <w:r w:rsidR="00530E79" w:rsidRPr="00530E79">
        <w:rPr>
          <w:rStyle w:val="text"/>
          <w:rFonts w:ascii="Book Antiqua" w:hAnsi="Book Antiqua" w:cs="Segoe UI"/>
          <w:color w:val="000000"/>
          <w:sz w:val="28"/>
          <w:szCs w:val="28"/>
        </w:rPr>
        <w:t>Babylon.</w:t>
      </w:r>
      <w:r>
        <w:rPr>
          <w:rStyle w:val="text"/>
          <w:rFonts w:ascii="Book Antiqua" w:hAnsi="Book Antiqua" w:cs="Segoe UI"/>
          <w:color w:val="000000"/>
          <w:sz w:val="28"/>
          <w:szCs w:val="28"/>
        </w:rPr>
        <w:t xml:space="preserve"> </w:t>
      </w:r>
      <w:r w:rsidR="00530E79" w:rsidRPr="00530E79">
        <w:rPr>
          <w:rStyle w:val="text"/>
          <w:rFonts w:ascii="Book Antiqua" w:hAnsi="Book Antiqua" w:cs="Segoe UI"/>
          <w:b/>
          <w:bCs/>
          <w:color w:val="000000"/>
          <w:sz w:val="28"/>
          <w:szCs w:val="28"/>
          <w:vertAlign w:val="superscript"/>
        </w:rPr>
        <w:t> </w:t>
      </w:r>
      <w:r w:rsidR="00530E79" w:rsidRPr="00D77D08">
        <w:rPr>
          <w:rStyle w:val="text"/>
          <w:rFonts w:ascii="Book Antiqua" w:hAnsi="Book Antiqua" w:cs="Segoe UI"/>
          <w:color w:val="000000"/>
          <w:sz w:val="28"/>
          <w:szCs w:val="28"/>
        </w:rPr>
        <w:t xml:space="preserve">Then Nebuchadnezzar the king sent to gather together the princes, the governors, and the captains, the judges, the treasurers, the counsellors, the sheriffs, and all the rulers of the provinces, </w:t>
      </w:r>
      <w:r w:rsidR="00530E79" w:rsidRPr="00D77D08">
        <w:rPr>
          <w:rStyle w:val="text"/>
          <w:rFonts w:ascii="Book Antiqua" w:hAnsi="Book Antiqua" w:cs="Segoe UI"/>
          <w:b/>
          <w:bCs/>
          <w:i/>
          <w:iCs/>
          <w:color w:val="000000"/>
          <w:sz w:val="28"/>
          <w:szCs w:val="28"/>
        </w:rPr>
        <w:t>to come to the dedication of the image</w:t>
      </w:r>
      <w:r w:rsidR="00530E79" w:rsidRPr="00D77D08">
        <w:rPr>
          <w:rStyle w:val="text"/>
          <w:rFonts w:ascii="Book Antiqua" w:hAnsi="Book Antiqua" w:cs="Segoe UI"/>
          <w:color w:val="000000"/>
          <w:sz w:val="28"/>
          <w:szCs w:val="28"/>
        </w:rPr>
        <w:t xml:space="preserve"> which Nebuchadnezzar the king had set up.</w:t>
      </w:r>
      <w:r w:rsidR="00027928">
        <w:rPr>
          <w:rStyle w:val="text"/>
          <w:rFonts w:ascii="Book Antiqua" w:hAnsi="Book Antiqua" w:cs="Segoe UI"/>
          <w:color w:val="000000"/>
          <w:sz w:val="28"/>
          <w:szCs w:val="28"/>
        </w:rPr>
        <w:t xml:space="preserve"> </w:t>
      </w:r>
      <w:r w:rsidR="00530E79" w:rsidRPr="00530E79">
        <w:rPr>
          <w:rStyle w:val="text"/>
          <w:rFonts w:ascii="Book Antiqua" w:hAnsi="Book Antiqua" w:cs="Segoe UI"/>
          <w:color w:val="000000"/>
          <w:sz w:val="28"/>
          <w:szCs w:val="28"/>
        </w:rPr>
        <w:t>Then the princes, the governors, and captains, the judges, the treasurers, the counsellors, the sheriffs, and all the rulers of the provinces, were gathered together unto the dedication of the image that Nebuchadnezzar the king had set up; and they stood before the image that Nebuchadnezzar had set up.</w:t>
      </w:r>
      <w:r w:rsidR="00027928">
        <w:rPr>
          <w:rStyle w:val="text"/>
          <w:rFonts w:ascii="Book Antiqua" w:hAnsi="Book Antiqua" w:cs="Segoe UI"/>
          <w:color w:val="000000"/>
          <w:sz w:val="28"/>
          <w:szCs w:val="28"/>
        </w:rPr>
        <w:t xml:space="preserve"> </w:t>
      </w:r>
      <w:r w:rsidR="00530E79" w:rsidRPr="00007070">
        <w:rPr>
          <w:rStyle w:val="text"/>
          <w:rFonts w:ascii="Book Antiqua" w:hAnsi="Book Antiqua" w:cs="Segoe UI"/>
          <w:color w:val="000000"/>
          <w:sz w:val="28"/>
          <w:szCs w:val="28"/>
        </w:rPr>
        <w:t>Then an herald cried aloud</w:t>
      </w:r>
      <w:r w:rsidR="00530E79" w:rsidRPr="00FC0D79">
        <w:rPr>
          <w:rStyle w:val="text"/>
          <w:rFonts w:ascii="Book Antiqua" w:hAnsi="Book Antiqua" w:cs="Segoe UI"/>
          <w:b/>
          <w:bCs/>
          <w:i/>
          <w:iCs/>
          <w:color w:val="000000"/>
          <w:sz w:val="28"/>
          <w:szCs w:val="28"/>
        </w:rPr>
        <w:t>, To you it is commanded, O people, nations, and languages,</w:t>
      </w:r>
      <w:r w:rsidR="00027928" w:rsidRPr="00FC0D79">
        <w:rPr>
          <w:rStyle w:val="text"/>
          <w:rFonts w:ascii="Book Antiqua" w:hAnsi="Book Antiqua" w:cs="Segoe UI"/>
          <w:b/>
          <w:bCs/>
          <w:i/>
          <w:iCs/>
          <w:color w:val="000000"/>
          <w:sz w:val="28"/>
          <w:szCs w:val="28"/>
        </w:rPr>
        <w:t xml:space="preserve"> </w:t>
      </w:r>
      <w:r w:rsidR="00530E79" w:rsidRPr="00FC0D79">
        <w:rPr>
          <w:rStyle w:val="text"/>
          <w:rFonts w:ascii="Book Antiqua" w:hAnsi="Book Antiqua" w:cs="Segoe UI"/>
          <w:b/>
          <w:bCs/>
          <w:i/>
          <w:iCs/>
          <w:color w:val="000000"/>
          <w:sz w:val="28"/>
          <w:szCs w:val="28"/>
        </w:rPr>
        <w:t>That at what time ye hear the sound of the cornet, flute, harp, sackbut, psaltery, dulcimer, and all kinds of music,</w:t>
      </w:r>
      <w:r w:rsidR="00530E79" w:rsidRPr="00BD22BE">
        <w:rPr>
          <w:rStyle w:val="text"/>
          <w:rFonts w:ascii="Book Antiqua" w:hAnsi="Book Antiqua" w:cs="Segoe UI"/>
          <w:b/>
          <w:bCs/>
          <w:color w:val="000000"/>
          <w:sz w:val="28"/>
          <w:szCs w:val="28"/>
        </w:rPr>
        <w:t xml:space="preserve"> </w:t>
      </w:r>
      <w:r w:rsidR="00530E79" w:rsidRPr="00EF5A53">
        <w:rPr>
          <w:rStyle w:val="text"/>
          <w:rFonts w:ascii="Book Antiqua" w:hAnsi="Book Antiqua" w:cs="Segoe UI"/>
          <w:b/>
          <w:bCs/>
          <w:i/>
          <w:iCs/>
          <w:color w:val="000000"/>
          <w:sz w:val="28"/>
          <w:szCs w:val="28"/>
          <w:u w:val="single"/>
        </w:rPr>
        <w:t>ye fall down and worship the golden image</w:t>
      </w:r>
      <w:r w:rsidR="00530E79" w:rsidRPr="00007070">
        <w:rPr>
          <w:rStyle w:val="text"/>
          <w:rFonts w:ascii="Book Antiqua" w:hAnsi="Book Antiqua" w:cs="Segoe UI"/>
          <w:i/>
          <w:iCs/>
          <w:color w:val="000000"/>
          <w:sz w:val="28"/>
          <w:szCs w:val="28"/>
        </w:rPr>
        <w:t xml:space="preserve"> </w:t>
      </w:r>
      <w:r w:rsidR="00530E79" w:rsidRPr="000C34E9">
        <w:rPr>
          <w:rStyle w:val="text"/>
          <w:rFonts w:ascii="Book Antiqua" w:hAnsi="Book Antiqua" w:cs="Segoe UI"/>
          <w:b/>
          <w:bCs/>
          <w:i/>
          <w:iCs/>
          <w:color w:val="000000"/>
          <w:sz w:val="28"/>
          <w:szCs w:val="28"/>
        </w:rPr>
        <w:t>that Nebuchadnezzar the king hath set up</w:t>
      </w:r>
      <w:r w:rsidR="00530E79" w:rsidRPr="00007070">
        <w:rPr>
          <w:rStyle w:val="text"/>
          <w:rFonts w:ascii="Book Antiqua" w:hAnsi="Book Antiqua" w:cs="Segoe UI"/>
          <w:i/>
          <w:iCs/>
          <w:color w:val="000000"/>
          <w:sz w:val="28"/>
          <w:szCs w:val="28"/>
        </w:rPr>
        <w:t>:</w:t>
      </w:r>
      <w:r w:rsidR="00027928" w:rsidRPr="00007070">
        <w:rPr>
          <w:rStyle w:val="text"/>
          <w:rFonts w:ascii="Book Antiqua" w:hAnsi="Book Antiqua" w:cs="Segoe UI"/>
          <w:i/>
          <w:iCs/>
          <w:color w:val="000000"/>
          <w:sz w:val="28"/>
          <w:szCs w:val="28"/>
        </w:rPr>
        <w:t xml:space="preserve"> </w:t>
      </w:r>
      <w:r w:rsidR="00530E79" w:rsidRPr="00FC0D79">
        <w:rPr>
          <w:rStyle w:val="text"/>
          <w:rFonts w:ascii="Book Antiqua" w:hAnsi="Book Antiqua" w:cs="Segoe UI"/>
          <w:b/>
          <w:bCs/>
          <w:i/>
          <w:iCs/>
          <w:color w:val="000000"/>
          <w:sz w:val="28"/>
          <w:szCs w:val="28"/>
        </w:rPr>
        <w:t>And whoso falleth not down and worshippeth</w:t>
      </w:r>
      <w:r w:rsidR="00530E79" w:rsidRPr="00007070">
        <w:rPr>
          <w:rStyle w:val="text"/>
          <w:rFonts w:ascii="Book Antiqua" w:hAnsi="Book Antiqua" w:cs="Segoe UI"/>
          <w:i/>
          <w:iCs/>
          <w:color w:val="000000"/>
          <w:sz w:val="28"/>
          <w:szCs w:val="28"/>
        </w:rPr>
        <w:t xml:space="preserve"> shall the same hour be cast into the midst of a burning fiery </w:t>
      </w:r>
    </w:p>
    <w:p w14:paraId="07306387" w14:textId="1E67C0AE" w:rsidR="00530E79" w:rsidRPr="00530E79" w:rsidRDefault="000F576A" w:rsidP="00B5292C">
      <w:pPr>
        <w:pStyle w:val="chapter-1"/>
        <w:pBdr>
          <w:top w:val="triple" w:sz="4" w:space="1" w:color="auto" w:shadow="1"/>
          <w:left w:val="triple" w:sz="4" w:space="4" w:color="auto" w:shadow="1"/>
          <w:bottom w:val="triple" w:sz="4" w:space="1" w:color="auto" w:shadow="1"/>
          <w:right w:val="triple" w:sz="4" w:space="4" w:color="auto" w:shadow="1"/>
        </w:pBdr>
        <w:shd w:val="clear" w:color="auto" w:fill="FFFFFF"/>
        <w:spacing w:before="0" w:beforeAutospacing="0" w:after="0" w:afterAutospacing="0"/>
        <w:jc w:val="center"/>
        <w:rPr>
          <w:rFonts w:ascii="Book Antiqua" w:hAnsi="Book Antiqua" w:cs="Segoe UI"/>
          <w:color w:val="000000"/>
          <w:sz w:val="28"/>
          <w:szCs w:val="28"/>
        </w:rPr>
      </w:pPr>
      <w:r w:rsidRPr="00007070">
        <w:rPr>
          <w:rStyle w:val="text"/>
          <w:rFonts w:ascii="Book Antiqua" w:hAnsi="Book Antiqua" w:cs="Segoe UI"/>
          <w:i/>
          <w:iCs/>
          <w:color w:val="000000"/>
          <w:sz w:val="28"/>
          <w:szCs w:val="28"/>
        </w:rPr>
        <w:t>furnace</w:t>
      </w:r>
      <w:r w:rsidRPr="00007070">
        <w:rPr>
          <w:rStyle w:val="text"/>
          <w:rFonts w:ascii="Book Antiqua" w:hAnsi="Book Antiqua" w:cs="Segoe UI"/>
          <w:color w:val="000000"/>
          <w:sz w:val="28"/>
          <w:szCs w:val="28"/>
        </w:rPr>
        <w:t xml:space="preserve">. </w:t>
      </w:r>
      <w:r w:rsidR="00477E9B">
        <w:rPr>
          <w:rStyle w:val="text"/>
          <w:rFonts w:ascii="Book Antiqua" w:hAnsi="Book Antiqua" w:cs="Segoe UI"/>
          <w:color w:val="000000"/>
          <w:sz w:val="28"/>
          <w:szCs w:val="28"/>
        </w:rPr>
        <w:t>” Dan.</w:t>
      </w:r>
      <w:r w:rsidR="00465DCA">
        <w:rPr>
          <w:rStyle w:val="text"/>
          <w:rFonts w:ascii="Book Antiqua" w:hAnsi="Book Antiqua" w:cs="Segoe UI"/>
          <w:color w:val="000000"/>
          <w:sz w:val="28"/>
          <w:szCs w:val="28"/>
        </w:rPr>
        <w:t xml:space="preserve"> 3:1-6 KJV</w:t>
      </w:r>
      <w:r w:rsidR="00B7629A">
        <w:rPr>
          <w:rStyle w:val="text"/>
          <w:rFonts w:ascii="Book Antiqua" w:hAnsi="Book Antiqua" w:cs="Segoe UI"/>
          <w:color w:val="000000"/>
          <w:sz w:val="28"/>
          <w:szCs w:val="28"/>
        </w:rPr>
        <w:t xml:space="preserve"> (Emphasis supplied)</w:t>
      </w:r>
    </w:p>
    <w:p w14:paraId="3EC2005D" w14:textId="77777777" w:rsidR="00D70AFA" w:rsidRDefault="00D70AFA" w:rsidP="00CC5945">
      <w:pPr>
        <w:spacing w:after="0"/>
        <w:rPr>
          <w:rFonts w:ascii="Book Antiqua" w:hAnsi="Book Antiqua"/>
          <w:b/>
          <w:bCs/>
          <w:sz w:val="20"/>
          <w:szCs w:val="20"/>
        </w:rPr>
      </w:pPr>
    </w:p>
    <w:p w14:paraId="664E15F6" w14:textId="64B63FFF" w:rsidR="00100420" w:rsidRPr="003E497A" w:rsidRDefault="00CC5945" w:rsidP="00D70AFA">
      <w:pPr>
        <w:spacing w:after="0"/>
        <w:jc w:val="center"/>
        <w:rPr>
          <w:rFonts w:ascii="Book Antiqua" w:hAnsi="Book Antiqua"/>
          <w:b/>
          <w:bCs/>
          <w:sz w:val="20"/>
          <w:szCs w:val="20"/>
        </w:rPr>
      </w:pPr>
      <w:r>
        <w:rPr>
          <w:noProof/>
        </w:rPr>
        <w:drawing>
          <wp:inline distT="0" distB="0" distL="0" distR="0" wp14:anchorId="79E4968C" wp14:editId="2852E475">
            <wp:extent cx="3291336" cy="4389120"/>
            <wp:effectExtent l="0" t="0" r="4445" b="0"/>
            <wp:docPr id="1705780691" name="Picture 1705780691" descr="What Is The Purpose Of Erecting The Statue On The Plain Of Dura Babyl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The Purpose Of Erecting The Statue On The Plain Of Dura Babylon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1336" cy="4389120"/>
                    </a:xfrm>
                    <a:prstGeom prst="rect">
                      <a:avLst/>
                    </a:prstGeom>
                    <a:noFill/>
                    <a:ln>
                      <a:noFill/>
                    </a:ln>
                  </pic:spPr>
                </pic:pic>
              </a:graphicData>
            </a:graphic>
          </wp:inline>
        </w:drawing>
      </w:r>
    </w:p>
    <w:p w14:paraId="1021E36D" w14:textId="087A987F" w:rsidR="006E499B" w:rsidRDefault="00477E9B" w:rsidP="00D70AFA">
      <w:pPr>
        <w:spacing w:after="0"/>
        <w:jc w:val="center"/>
        <w:rPr>
          <w:rFonts w:ascii="Book Antiqua" w:hAnsi="Book Antiqua"/>
          <w:b/>
          <w:bCs/>
          <w:sz w:val="28"/>
          <w:szCs w:val="28"/>
        </w:rPr>
      </w:pPr>
      <w:r>
        <w:rPr>
          <w:rFonts w:ascii="Book Antiqua" w:hAnsi="Book Antiqua"/>
          <w:b/>
          <w:bCs/>
          <w:sz w:val="28"/>
          <w:szCs w:val="28"/>
        </w:rPr>
        <w:lastRenderedPageBreak/>
        <w:t>What does this mean f</w:t>
      </w:r>
      <w:r w:rsidR="00270917">
        <w:rPr>
          <w:rFonts w:ascii="Book Antiqua" w:hAnsi="Book Antiqua"/>
          <w:b/>
          <w:bCs/>
          <w:sz w:val="28"/>
          <w:szCs w:val="28"/>
        </w:rPr>
        <w:t>or</w:t>
      </w:r>
      <w:r>
        <w:rPr>
          <w:rFonts w:ascii="Book Antiqua" w:hAnsi="Book Antiqua"/>
          <w:b/>
          <w:bCs/>
          <w:sz w:val="28"/>
          <w:szCs w:val="28"/>
        </w:rPr>
        <w:t xml:space="preserve"> us?</w:t>
      </w:r>
    </w:p>
    <w:p w14:paraId="0E3E1F50" w14:textId="77777777" w:rsidR="00D45162" w:rsidRPr="00EF5A53" w:rsidRDefault="00D45162" w:rsidP="003F36DF">
      <w:pPr>
        <w:spacing w:after="0"/>
        <w:jc w:val="center"/>
        <w:rPr>
          <w:rFonts w:ascii="Book Antiqua" w:hAnsi="Book Antiqua"/>
          <w:b/>
          <w:bCs/>
          <w:sz w:val="20"/>
          <w:szCs w:val="20"/>
        </w:rPr>
      </w:pPr>
    </w:p>
    <w:p w14:paraId="4A58A181" w14:textId="27ED419C" w:rsidR="00D45162" w:rsidRDefault="00D45162" w:rsidP="006B0FA9">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Pr>
          <w:rFonts w:ascii="French Script MT" w:hAnsi="French Script MT"/>
          <w:b/>
          <w:bCs/>
          <w:sz w:val="48"/>
          <w:szCs w:val="48"/>
        </w:rPr>
        <w:t>Obvious Signs Do Tell The Season</w:t>
      </w:r>
    </w:p>
    <w:p w14:paraId="48E6F7F9" w14:textId="77777777" w:rsidR="00C21CCE" w:rsidRPr="00BF07F6" w:rsidRDefault="00C21CCE" w:rsidP="003F36DF">
      <w:pPr>
        <w:spacing w:after="0"/>
        <w:jc w:val="center"/>
        <w:rPr>
          <w:rFonts w:ascii="French Script MT" w:hAnsi="French Script MT"/>
          <w:b/>
          <w:bCs/>
          <w:sz w:val="20"/>
          <w:szCs w:val="20"/>
        </w:rPr>
      </w:pPr>
    </w:p>
    <w:p w14:paraId="57840145" w14:textId="57E17A94" w:rsidR="00D45162" w:rsidRPr="006B0FA9" w:rsidRDefault="006B0FA9" w:rsidP="00BF07F6">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b/>
          <w:bCs/>
          <w:sz w:val="28"/>
          <w:szCs w:val="28"/>
        </w:rPr>
      </w:pPr>
      <w:r>
        <w:rPr>
          <w:rFonts w:ascii="Book Antiqua" w:hAnsi="Book Antiqua"/>
          <w:color w:val="272320"/>
          <w:sz w:val="28"/>
          <w:szCs w:val="28"/>
          <w:shd w:val="clear" w:color="auto" w:fill="FFFFFF"/>
        </w:rPr>
        <w:t>“</w:t>
      </w:r>
      <w:r w:rsidRPr="00F4533F">
        <w:rPr>
          <w:rFonts w:ascii="Book Antiqua" w:hAnsi="Book Antiqua"/>
          <w:i/>
          <w:iCs/>
          <w:color w:val="272320"/>
          <w:sz w:val="28"/>
          <w:szCs w:val="28"/>
          <w:shd w:val="clear" w:color="auto" w:fill="FFFFFF"/>
        </w:rPr>
        <w:t>Thou shalt have no other gods before me</w:t>
      </w:r>
      <w:r w:rsidRPr="006B0FA9">
        <w:rPr>
          <w:rFonts w:ascii="Book Antiqua" w:hAnsi="Book Antiqua"/>
          <w:color w:val="272320"/>
          <w:sz w:val="28"/>
          <w:szCs w:val="28"/>
          <w:shd w:val="clear" w:color="auto" w:fill="FFFFFF"/>
        </w:rPr>
        <w:t>.</w:t>
      </w:r>
      <w:r w:rsidRPr="006B0FA9">
        <w:rPr>
          <w:rFonts w:ascii="Book Antiqua" w:hAnsi="Book Antiqua"/>
          <w:color w:val="272320"/>
          <w:sz w:val="28"/>
          <w:szCs w:val="28"/>
        </w:rPr>
        <w:br/>
      </w:r>
      <w:r w:rsidRPr="006B0FA9">
        <w:rPr>
          <w:rFonts w:ascii="Book Antiqua" w:hAnsi="Book Antiqua"/>
          <w:color w:val="272320"/>
          <w:sz w:val="28"/>
          <w:szCs w:val="28"/>
          <w:shd w:val="clear" w:color="auto" w:fill="FFFFFF"/>
        </w:rPr>
        <w:t xml:space="preserve"> Thou shalt not make unto thee any graven image, or any likeness of anything that is in heaven above, or that is in the earth beneath, or that is in the water under the earth.</w:t>
      </w:r>
      <w:r w:rsidRPr="006B0FA9">
        <w:rPr>
          <w:rFonts w:ascii="Book Antiqua" w:hAnsi="Book Antiqua"/>
          <w:color w:val="272320"/>
          <w:sz w:val="28"/>
          <w:szCs w:val="28"/>
        </w:rPr>
        <w:br/>
      </w:r>
      <w:r w:rsidRPr="006B0FA9">
        <w:rPr>
          <w:rFonts w:ascii="Book Antiqua" w:hAnsi="Book Antiqua"/>
          <w:color w:val="272320"/>
          <w:sz w:val="28"/>
          <w:szCs w:val="28"/>
          <w:shd w:val="clear" w:color="auto" w:fill="FFFFFF"/>
        </w:rPr>
        <w:t xml:space="preserve"> </w:t>
      </w:r>
      <w:r w:rsidRPr="00F4533F">
        <w:rPr>
          <w:rFonts w:ascii="Book Antiqua" w:hAnsi="Book Antiqua"/>
          <w:i/>
          <w:iCs/>
          <w:color w:val="272320"/>
          <w:sz w:val="28"/>
          <w:szCs w:val="28"/>
          <w:shd w:val="clear" w:color="auto" w:fill="FFFFFF"/>
        </w:rPr>
        <w:t>Thou shalt not bow down thyself to them, nor serve them</w:t>
      </w:r>
      <w:r w:rsidRPr="006B0FA9">
        <w:rPr>
          <w:rFonts w:ascii="Book Antiqua" w:hAnsi="Book Antiqua"/>
          <w:color w:val="272320"/>
          <w:sz w:val="28"/>
          <w:szCs w:val="28"/>
          <w:shd w:val="clear" w:color="auto" w:fill="FFFFFF"/>
        </w:rPr>
        <w:t>: for I the Lord thy God am a jealous God, visiting the iniquity of the fathers upon the children unto the third and fourth generation of them that hate me</w:t>
      </w:r>
      <w:r w:rsidR="000D1860">
        <w:rPr>
          <w:rFonts w:ascii="Book Antiqua" w:hAnsi="Book Antiqua"/>
          <w:color w:val="272320"/>
          <w:sz w:val="28"/>
          <w:szCs w:val="28"/>
          <w:shd w:val="clear" w:color="auto" w:fill="FFFFFF"/>
        </w:rPr>
        <w:t xml:space="preserve">.” </w:t>
      </w:r>
      <w:r w:rsidR="00D72936">
        <w:rPr>
          <w:rFonts w:ascii="Book Antiqua" w:hAnsi="Book Antiqua"/>
          <w:color w:val="272320"/>
          <w:sz w:val="28"/>
          <w:szCs w:val="28"/>
          <w:shd w:val="clear" w:color="auto" w:fill="FFFFFF"/>
        </w:rPr>
        <w:t>E</w:t>
      </w:r>
      <w:r w:rsidR="00877221">
        <w:rPr>
          <w:rFonts w:ascii="Book Antiqua" w:hAnsi="Book Antiqua"/>
          <w:color w:val="272320"/>
          <w:sz w:val="28"/>
          <w:szCs w:val="28"/>
          <w:shd w:val="clear" w:color="auto" w:fill="FFFFFF"/>
        </w:rPr>
        <w:t>x</w:t>
      </w:r>
      <w:r w:rsidR="005D1DCD">
        <w:rPr>
          <w:rFonts w:ascii="Book Antiqua" w:hAnsi="Book Antiqua"/>
          <w:color w:val="272320"/>
          <w:sz w:val="28"/>
          <w:szCs w:val="28"/>
          <w:shd w:val="clear" w:color="auto" w:fill="FFFFFF"/>
        </w:rPr>
        <w:t>o</w:t>
      </w:r>
      <w:r w:rsidR="00877221">
        <w:rPr>
          <w:rFonts w:ascii="Book Antiqua" w:hAnsi="Book Antiqua"/>
          <w:color w:val="272320"/>
          <w:sz w:val="28"/>
          <w:szCs w:val="28"/>
          <w:shd w:val="clear" w:color="auto" w:fill="FFFFFF"/>
        </w:rPr>
        <w:t>dus</w:t>
      </w:r>
      <w:r w:rsidR="000D1860">
        <w:rPr>
          <w:rFonts w:ascii="Book Antiqua" w:hAnsi="Book Antiqua"/>
          <w:color w:val="272320"/>
          <w:sz w:val="28"/>
          <w:szCs w:val="28"/>
          <w:shd w:val="clear" w:color="auto" w:fill="FFFFFF"/>
        </w:rPr>
        <w:t>. 20:3-5</w:t>
      </w:r>
      <w:r w:rsidR="002C0D67">
        <w:rPr>
          <w:rFonts w:ascii="Book Antiqua" w:hAnsi="Book Antiqua"/>
          <w:color w:val="272320"/>
          <w:sz w:val="28"/>
          <w:szCs w:val="28"/>
          <w:shd w:val="clear" w:color="auto" w:fill="FFFFFF"/>
        </w:rPr>
        <w:t xml:space="preserve"> (Italics supplie</w:t>
      </w:r>
      <w:r w:rsidR="00344468">
        <w:rPr>
          <w:rFonts w:ascii="Book Antiqua" w:hAnsi="Book Antiqua"/>
          <w:color w:val="272320"/>
          <w:sz w:val="28"/>
          <w:szCs w:val="28"/>
          <w:shd w:val="clear" w:color="auto" w:fill="FFFFFF"/>
        </w:rPr>
        <w:t>d</w:t>
      </w:r>
      <w:r w:rsidR="002C0D67">
        <w:rPr>
          <w:rFonts w:ascii="Book Antiqua" w:hAnsi="Book Antiqua"/>
          <w:color w:val="272320"/>
          <w:sz w:val="28"/>
          <w:szCs w:val="28"/>
          <w:shd w:val="clear" w:color="auto" w:fill="FFFFFF"/>
        </w:rPr>
        <w:t>)</w:t>
      </w:r>
    </w:p>
    <w:p w14:paraId="5298BB5A" w14:textId="77777777" w:rsidR="00D45162" w:rsidRPr="00220F3C" w:rsidRDefault="00D45162" w:rsidP="003F36DF">
      <w:pPr>
        <w:spacing w:after="0"/>
        <w:jc w:val="center"/>
        <w:rPr>
          <w:rFonts w:ascii="French Script MT" w:hAnsi="French Script MT"/>
          <w:b/>
          <w:bCs/>
          <w:sz w:val="20"/>
          <w:szCs w:val="20"/>
        </w:rPr>
      </w:pPr>
    </w:p>
    <w:p w14:paraId="7653E4C3" w14:textId="49CF3650" w:rsidR="005E51CF" w:rsidRDefault="00220F3C" w:rsidP="00F869C9">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sidRPr="007B6AED">
        <w:rPr>
          <w:rStyle w:val="Emphasis"/>
          <w:rFonts w:ascii="Book Antiqua" w:hAnsi="Book Antiqua"/>
          <w:i w:val="0"/>
          <w:iCs w:val="0"/>
          <w:color w:val="18181B"/>
          <w:sz w:val="28"/>
          <w:szCs w:val="28"/>
          <w:shd w:val="clear" w:color="auto" w:fill="FFFFFF"/>
        </w:rPr>
        <w:t>Now while Paul waited for them at Athens, his spirit was provoked within him when he saw that the city was given over to idols.</w:t>
      </w:r>
      <w:r w:rsidR="00C2499A">
        <w:rPr>
          <w:rStyle w:val="Emphasis"/>
          <w:rFonts w:ascii="Book Antiqua" w:hAnsi="Book Antiqua"/>
          <w:i w:val="0"/>
          <w:iCs w:val="0"/>
          <w:color w:val="18181B"/>
          <w:sz w:val="28"/>
          <w:szCs w:val="28"/>
          <w:shd w:val="clear" w:color="auto" w:fill="FFFFFF"/>
        </w:rPr>
        <w:t>”</w:t>
      </w:r>
      <w:r w:rsidRPr="007B6AED">
        <w:rPr>
          <w:rStyle w:val="Emphasis"/>
          <w:rFonts w:ascii="Book Antiqua" w:hAnsi="Book Antiqua"/>
          <w:i w:val="0"/>
          <w:iCs w:val="0"/>
          <w:color w:val="18181B"/>
          <w:sz w:val="28"/>
          <w:szCs w:val="28"/>
          <w:shd w:val="clear" w:color="auto" w:fill="FFFFFF"/>
        </w:rPr>
        <w:t xml:space="preserve"> Acts </w:t>
      </w:r>
      <w:r w:rsidR="00B46830" w:rsidRPr="007B6AED">
        <w:rPr>
          <w:rStyle w:val="Emphasis"/>
          <w:rFonts w:ascii="Book Antiqua" w:hAnsi="Book Antiqua"/>
          <w:i w:val="0"/>
          <w:iCs w:val="0"/>
          <w:color w:val="18181B"/>
          <w:sz w:val="28"/>
          <w:szCs w:val="28"/>
          <w:shd w:val="clear" w:color="auto" w:fill="FFFFFF"/>
        </w:rPr>
        <w:t>17:</w:t>
      </w:r>
      <w:r w:rsidR="00B46830">
        <w:rPr>
          <w:rStyle w:val="Emphasis"/>
          <w:rFonts w:ascii="Book Antiqua" w:hAnsi="Book Antiqua"/>
          <w:i w:val="0"/>
          <w:iCs w:val="0"/>
          <w:color w:val="18181B"/>
          <w:sz w:val="28"/>
          <w:szCs w:val="28"/>
          <w:shd w:val="clear" w:color="auto" w:fill="FFFFFF"/>
        </w:rPr>
        <w:t>16</w:t>
      </w:r>
      <w:r w:rsidR="00B46830">
        <w:rPr>
          <w:rFonts w:ascii="Book Antiqua" w:hAnsi="Book Antiqua"/>
          <w:sz w:val="28"/>
          <w:szCs w:val="28"/>
        </w:rPr>
        <w:t xml:space="preserve"> NKJV</w:t>
      </w:r>
    </w:p>
    <w:p w14:paraId="07EDFB2C" w14:textId="77777777" w:rsidR="00B46830" w:rsidRPr="00D70333" w:rsidRDefault="00B46830" w:rsidP="00B46830">
      <w:pPr>
        <w:spacing w:after="0"/>
        <w:jc w:val="center"/>
        <w:rPr>
          <w:rFonts w:ascii="Book Antiqua" w:hAnsi="Book Antiqua"/>
          <w:sz w:val="20"/>
          <w:szCs w:val="20"/>
        </w:rPr>
      </w:pPr>
    </w:p>
    <w:p w14:paraId="3F14F01D" w14:textId="3FB452C0" w:rsidR="0060744B" w:rsidRDefault="0066538F" w:rsidP="00396136">
      <w:pPr>
        <w:spacing w:after="0"/>
        <w:jc w:val="both"/>
        <w:rPr>
          <w:rFonts w:ascii="Book Antiqua" w:hAnsi="Book Antiqua"/>
          <w:noProof/>
          <w:sz w:val="20"/>
          <w:szCs w:val="20"/>
        </w:rPr>
      </w:pPr>
      <w:r>
        <w:rPr>
          <w:noProof/>
        </w:rPr>
        <w:t xml:space="preserve"> </w:t>
      </w:r>
      <w:r w:rsidR="00B96580">
        <w:rPr>
          <w:rFonts w:ascii="Book Antiqua" w:hAnsi="Book Antiqua"/>
          <w:noProof/>
          <w:sz w:val="28"/>
          <w:szCs w:val="28"/>
        </w:rPr>
        <w:t xml:space="preserve">Last week a </w:t>
      </w:r>
      <w:r w:rsidR="007954EF">
        <w:rPr>
          <w:rFonts w:ascii="Book Antiqua" w:hAnsi="Book Antiqua"/>
          <w:noProof/>
          <w:sz w:val="28"/>
          <w:szCs w:val="28"/>
        </w:rPr>
        <w:t xml:space="preserve">very tall </w:t>
      </w:r>
      <w:r w:rsidR="00315B4D">
        <w:rPr>
          <w:rFonts w:ascii="Book Antiqua" w:hAnsi="Book Antiqua"/>
          <w:noProof/>
          <w:sz w:val="28"/>
          <w:szCs w:val="28"/>
        </w:rPr>
        <w:t xml:space="preserve"> golden statue of a politici</w:t>
      </w:r>
      <w:r w:rsidR="00AA7B86">
        <w:rPr>
          <w:rFonts w:ascii="Book Antiqua" w:hAnsi="Book Antiqua"/>
          <w:noProof/>
          <w:sz w:val="28"/>
          <w:szCs w:val="28"/>
        </w:rPr>
        <w:t>an was erected on a 7 foot pedestal to depict the</w:t>
      </w:r>
      <w:r w:rsidR="00684DC3">
        <w:rPr>
          <w:rFonts w:ascii="Book Antiqua" w:hAnsi="Book Antiqua"/>
          <w:noProof/>
          <w:sz w:val="28"/>
          <w:szCs w:val="28"/>
        </w:rPr>
        <w:t xml:space="preserve"> politician’s greatness, strength and resilience</w:t>
      </w:r>
      <w:r w:rsidR="00B42FAB">
        <w:rPr>
          <w:rFonts w:ascii="Book Antiqua" w:hAnsi="Book Antiqua"/>
          <w:noProof/>
          <w:sz w:val="28"/>
          <w:szCs w:val="28"/>
        </w:rPr>
        <w:t xml:space="preserve">. Many </w:t>
      </w:r>
      <w:r w:rsidR="00FF3A21">
        <w:rPr>
          <w:rFonts w:ascii="Book Antiqua" w:hAnsi="Book Antiqua"/>
          <w:noProof/>
          <w:sz w:val="28"/>
          <w:szCs w:val="28"/>
        </w:rPr>
        <w:t>religious leaders, comment</w:t>
      </w:r>
      <w:r w:rsidR="00251535">
        <w:rPr>
          <w:rFonts w:ascii="Book Antiqua" w:hAnsi="Book Antiqua"/>
          <w:noProof/>
          <w:sz w:val="28"/>
          <w:szCs w:val="28"/>
        </w:rPr>
        <w:t>ators &amp; criti</w:t>
      </w:r>
      <w:r w:rsidR="00E4496F">
        <w:rPr>
          <w:rFonts w:ascii="Book Antiqua" w:hAnsi="Book Antiqua"/>
          <w:noProof/>
          <w:sz w:val="28"/>
          <w:szCs w:val="28"/>
        </w:rPr>
        <w:t>cs swiftly compared the statue to</w:t>
      </w:r>
      <w:r w:rsidR="00DB2860">
        <w:rPr>
          <w:rFonts w:ascii="Book Antiqua" w:hAnsi="Book Antiqua"/>
          <w:noProof/>
          <w:sz w:val="28"/>
          <w:szCs w:val="28"/>
        </w:rPr>
        <w:t xml:space="preserve"> </w:t>
      </w:r>
      <w:r w:rsidR="00FB09CE">
        <w:rPr>
          <w:rFonts w:ascii="Book Antiqua" w:hAnsi="Book Antiqua"/>
          <w:noProof/>
          <w:sz w:val="28"/>
          <w:szCs w:val="28"/>
        </w:rPr>
        <w:t>King Nebuchad</w:t>
      </w:r>
      <w:r w:rsidR="00E71DCC">
        <w:rPr>
          <w:rFonts w:ascii="Book Antiqua" w:hAnsi="Book Antiqua"/>
          <w:noProof/>
          <w:sz w:val="28"/>
          <w:szCs w:val="28"/>
        </w:rPr>
        <w:t xml:space="preserve">nezzar </w:t>
      </w:r>
      <w:r w:rsidR="00C2371A">
        <w:rPr>
          <w:rFonts w:ascii="Book Antiqua" w:hAnsi="Book Antiqua"/>
          <w:noProof/>
          <w:sz w:val="28"/>
          <w:szCs w:val="28"/>
        </w:rPr>
        <w:t>and</w:t>
      </w:r>
      <w:r w:rsidR="00E71DCC">
        <w:rPr>
          <w:rFonts w:ascii="Book Antiqua" w:hAnsi="Book Antiqua"/>
          <w:noProof/>
          <w:sz w:val="28"/>
          <w:szCs w:val="28"/>
        </w:rPr>
        <w:t xml:space="preserve"> </w:t>
      </w:r>
      <w:r w:rsidR="00DB2860">
        <w:rPr>
          <w:rFonts w:ascii="Book Antiqua" w:hAnsi="Book Antiqua"/>
          <w:noProof/>
          <w:sz w:val="28"/>
          <w:szCs w:val="28"/>
        </w:rPr>
        <w:t xml:space="preserve"> </w:t>
      </w:r>
      <w:r w:rsidR="00C2371A">
        <w:rPr>
          <w:rFonts w:ascii="Book Antiqua" w:hAnsi="Book Antiqua"/>
          <w:noProof/>
          <w:sz w:val="28"/>
          <w:szCs w:val="28"/>
        </w:rPr>
        <w:t>t</w:t>
      </w:r>
      <w:r w:rsidR="00DB2860">
        <w:rPr>
          <w:rFonts w:ascii="Book Antiqua" w:hAnsi="Book Antiqua"/>
          <w:noProof/>
          <w:sz w:val="28"/>
          <w:szCs w:val="28"/>
        </w:rPr>
        <w:t>he</w:t>
      </w:r>
      <w:r w:rsidR="00565192">
        <w:rPr>
          <w:rFonts w:ascii="Book Antiqua" w:hAnsi="Book Antiqua"/>
          <w:noProof/>
          <w:sz w:val="28"/>
          <w:szCs w:val="28"/>
        </w:rPr>
        <w:t xml:space="preserve"> </w:t>
      </w:r>
      <w:r w:rsidR="005C67FB">
        <w:rPr>
          <w:rFonts w:ascii="Book Antiqua" w:hAnsi="Book Antiqua"/>
          <w:noProof/>
          <w:sz w:val="28"/>
          <w:szCs w:val="28"/>
        </w:rPr>
        <w:t>“biblical golden calf</w:t>
      </w:r>
      <w:r w:rsidR="007A63A1">
        <w:rPr>
          <w:rFonts w:ascii="Book Antiqua" w:hAnsi="Book Antiqua"/>
          <w:noProof/>
          <w:sz w:val="28"/>
          <w:szCs w:val="28"/>
        </w:rPr>
        <w:t xml:space="preserve">” </w:t>
      </w:r>
      <w:r w:rsidR="00565192">
        <w:rPr>
          <w:rFonts w:ascii="Book Antiqua" w:hAnsi="Book Antiqua"/>
          <w:noProof/>
          <w:sz w:val="28"/>
          <w:szCs w:val="28"/>
        </w:rPr>
        <w:t>and accused supporter</w:t>
      </w:r>
      <w:r w:rsidR="00C17A4C">
        <w:rPr>
          <w:rFonts w:ascii="Book Antiqua" w:hAnsi="Book Antiqua"/>
          <w:noProof/>
          <w:sz w:val="28"/>
          <w:szCs w:val="28"/>
        </w:rPr>
        <w:t xml:space="preserve">s of elevating politics into idol worship. Among </w:t>
      </w:r>
      <w:r w:rsidR="00931007">
        <w:rPr>
          <w:rFonts w:ascii="Book Antiqua" w:hAnsi="Book Antiqua"/>
          <w:noProof/>
          <w:sz w:val="28"/>
          <w:szCs w:val="28"/>
        </w:rPr>
        <w:t>attendees at the unveiling were clergy blessing the st</w:t>
      </w:r>
      <w:r w:rsidR="00372D11">
        <w:rPr>
          <w:rFonts w:ascii="Book Antiqua" w:hAnsi="Book Antiqua"/>
          <w:noProof/>
          <w:sz w:val="28"/>
          <w:szCs w:val="28"/>
        </w:rPr>
        <w:t>atue.  The “largeness of it all”</w:t>
      </w:r>
      <w:r w:rsidR="00E759A3">
        <w:rPr>
          <w:rFonts w:ascii="Book Antiqua" w:hAnsi="Book Antiqua"/>
          <w:noProof/>
          <w:sz w:val="28"/>
          <w:szCs w:val="28"/>
        </w:rPr>
        <w:t xml:space="preserve"> to declare one’s greatness in grandiose ways seems to share the similar </w:t>
      </w:r>
      <w:r w:rsidR="006F765A">
        <w:rPr>
          <w:rFonts w:ascii="Book Antiqua" w:hAnsi="Book Antiqua"/>
          <w:noProof/>
          <w:sz w:val="28"/>
          <w:szCs w:val="28"/>
        </w:rPr>
        <w:t>intent Nebuchadne</w:t>
      </w:r>
      <w:r w:rsidR="00E612E9">
        <w:rPr>
          <w:rFonts w:ascii="Book Antiqua" w:hAnsi="Book Antiqua"/>
          <w:noProof/>
          <w:sz w:val="28"/>
          <w:szCs w:val="28"/>
        </w:rPr>
        <w:t>zz</w:t>
      </w:r>
      <w:r w:rsidR="006F765A">
        <w:rPr>
          <w:rFonts w:ascii="Book Antiqua" w:hAnsi="Book Antiqua"/>
          <w:noProof/>
          <w:sz w:val="28"/>
          <w:szCs w:val="28"/>
        </w:rPr>
        <w:t xml:space="preserve">ar had </w:t>
      </w:r>
      <w:r w:rsidR="008E3146">
        <w:rPr>
          <w:rFonts w:ascii="Book Antiqua" w:hAnsi="Book Antiqua"/>
          <w:noProof/>
          <w:sz w:val="28"/>
          <w:szCs w:val="28"/>
        </w:rPr>
        <w:t xml:space="preserve">when erecting the 90 foot statue </w:t>
      </w:r>
      <w:r w:rsidR="006F0A8A">
        <w:rPr>
          <w:rFonts w:ascii="Book Antiqua" w:hAnsi="Book Antiqua"/>
          <w:noProof/>
          <w:sz w:val="28"/>
          <w:szCs w:val="28"/>
        </w:rPr>
        <w:t>o</w:t>
      </w:r>
      <w:r w:rsidR="008E3146">
        <w:rPr>
          <w:rFonts w:ascii="Book Antiqua" w:hAnsi="Book Antiqua"/>
          <w:noProof/>
          <w:sz w:val="28"/>
          <w:szCs w:val="28"/>
        </w:rPr>
        <w:t>n the plain of Dura</w:t>
      </w:r>
      <w:r w:rsidR="0060744B">
        <w:rPr>
          <w:rFonts w:ascii="Book Antiqua" w:hAnsi="Book Antiqua"/>
          <w:noProof/>
          <w:sz w:val="28"/>
          <w:szCs w:val="28"/>
        </w:rPr>
        <w:t>.</w:t>
      </w:r>
      <w:r w:rsidR="00100420">
        <w:rPr>
          <w:rFonts w:ascii="Book Antiqua" w:hAnsi="Book Antiqua"/>
          <w:noProof/>
          <w:sz w:val="28"/>
          <w:szCs w:val="28"/>
        </w:rPr>
        <w:t xml:space="preserve"> </w:t>
      </w:r>
      <w:r w:rsidR="0060744B">
        <w:rPr>
          <w:rFonts w:ascii="Book Antiqua" w:hAnsi="Book Antiqua"/>
          <w:noProof/>
          <w:sz w:val="28"/>
          <w:szCs w:val="28"/>
        </w:rPr>
        <w:t>B</w:t>
      </w:r>
      <w:r w:rsidR="00B135FA">
        <w:rPr>
          <w:rFonts w:ascii="Book Antiqua" w:hAnsi="Book Antiqua"/>
          <w:noProof/>
          <w:sz w:val="28"/>
          <w:szCs w:val="28"/>
        </w:rPr>
        <w:t>rothers and Sisters, we must be carefu</w:t>
      </w:r>
      <w:r w:rsidR="00A521FA">
        <w:rPr>
          <w:rFonts w:ascii="Book Antiqua" w:hAnsi="Book Antiqua"/>
          <w:noProof/>
          <w:sz w:val="28"/>
          <w:szCs w:val="28"/>
        </w:rPr>
        <w:t xml:space="preserve">l to heed the commandment of God to not worship </w:t>
      </w:r>
      <w:r w:rsidR="009E2823">
        <w:rPr>
          <w:rFonts w:ascii="Book Antiqua" w:hAnsi="Book Antiqua"/>
          <w:noProof/>
          <w:sz w:val="28"/>
          <w:szCs w:val="28"/>
        </w:rPr>
        <w:t>or make idols of anyone or anything.</w:t>
      </w:r>
    </w:p>
    <w:p w14:paraId="70246872" w14:textId="77777777" w:rsidR="00EE6DFB" w:rsidRPr="009B2E88" w:rsidRDefault="00EE6DFB" w:rsidP="00396136">
      <w:pPr>
        <w:spacing w:after="0"/>
        <w:jc w:val="both"/>
        <w:rPr>
          <w:rFonts w:ascii="Book Antiqua" w:hAnsi="Book Antiqua"/>
          <w:noProof/>
          <w:sz w:val="20"/>
          <w:szCs w:val="20"/>
        </w:rPr>
      </w:pPr>
    </w:p>
    <w:p w14:paraId="476D9DA5" w14:textId="0EEE8BD2" w:rsidR="00B73929" w:rsidRDefault="00807315" w:rsidP="00B14406">
      <w:pPr>
        <w:pBdr>
          <w:top w:val="triple" w:sz="4" w:space="1" w:color="auto" w:shadow="1"/>
          <w:left w:val="triple" w:sz="4" w:space="4" w:color="auto" w:shadow="1"/>
          <w:bottom w:val="triple" w:sz="4" w:space="1" w:color="auto" w:shadow="1"/>
          <w:right w:val="triple" w:sz="4" w:space="4" w:color="auto" w:shadow="1"/>
        </w:pBdr>
        <w:tabs>
          <w:tab w:val="left" w:pos="4064"/>
        </w:tabs>
        <w:jc w:val="center"/>
        <w:rPr>
          <w:rStyle w:val="woj"/>
          <w:rFonts w:ascii="Book Antiqua" w:hAnsi="Book Antiqua" w:cs="Segoe UI"/>
          <w:color w:val="000000"/>
          <w:sz w:val="28"/>
          <w:szCs w:val="28"/>
          <w:shd w:val="clear" w:color="auto" w:fill="FFFFFF"/>
        </w:rPr>
      </w:pPr>
      <w:r>
        <w:rPr>
          <w:rStyle w:val="woj"/>
          <w:rFonts w:ascii="Book Antiqua" w:hAnsi="Book Antiqua" w:cs="Segoe UI"/>
          <w:color w:val="000000"/>
          <w:sz w:val="28"/>
          <w:szCs w:val="28"/>
          <w:shd w:val="clear" w:color="auto" w:fill="FFFFFF"/>
        </w:rPr>
        <w:t>“</w:t>
      </w:r>
      <w:r w:rsidR="00FD1BC5" w:rsidRPr="00807315">
        <w:rPr>
          <w:rStyle w:val="woj"/>
          <w:rFonts w:ascii="Book Antiqua" w:hAnsi="Book Antiqua" w:cs="Segoe UI"/>
          <w:color w:val="000000"/>
          <w:sz w:val="28"/>
          <w:szCs w:val="28"/>
          <w:shd w:val="clear" w:color="auto" w:fill="FFFFFF"/>
        </w:rPr>
        <w:t xml:space="preserve">He who loves </w:t>
      </w:r>
      <w:r w:rsidR="00FD1BC5" w:rsidRPr="0066538F">
        <w:rPr>
          <w:rStyle w:val="woj"/>
          <w:rFonts w:ascii="Book Antiqua" w:hAnsi="Book Antiqua" w:cs="Segoe UI"/>
          <w:color w:val="000000"/>
          <w:sz w:val="28"/>
          <w:szCs w:val="28"/>
          <w:shd w:val="clear" w:color="auto" w:fill="FFFFFF"/>
        </w:rPr>
        <w:t>father</w:t>
      </w:r>
      <w:r w:rsidR="00FD1BC5" w:rsidRPr="00807315">
        <w:rPr>
          <w:rStyle w:val="woj"/>
          <w:rFonts w:ascii="Book Antiqua" w:hAnsi="Book Antiqua" w:cs="Segoe UI"/>
          <w:color w:val="000000"/>
          <w:sz w:val="28"/>
          <w:szCs w:val="28"/>
          <w:shd w:val="clear" w:color="auto" w:fill="FFFFFF"/>
        </w:rPr>
        <w:t xml:space="preserve"> or mother more than Me is not worthy of Me. And he who loves son or daughter more than Me is not worthy of Me.</w:t>
      </w:r>
      <w:r w:rsidR="00FD1BC5" w:rsidRPr="00807315">
        <w:rPr>
          <w:rStyle w:val="text"/>
          <w:rFonts w:ascii="Book Antiqua" w:hAnsi="Book Antiqua" w:cs="Segoe UI"/>
          <w:color w:val="000000"/>
          <w:sz w:val="28"/>
          <w:szCs w:val="28"/>
          <w:shd w:val="clear" w:color="auto" w:fill="FFFFFF"/>
        </w:rPr>
        <w:t> </w:t>
      </w:r>
      <w:r w:rsidR="00FD1BC5" w:rsidRPr="00807315">
        <w:rPr>
          <w:rStyle w:val="woj"/>
          <w:rFonts w:ascii="Book Antiqua" w:hAnsi="Book Antiqua" w:cs="Segoe UI"/>
          <w:color w:val="000000"/>
          <w:sz w:val="28"/>
          <w:szCs w:val="28"/>
          <w:shd w:val="clear" w:color="auto" w:fill="FFFFFF"/>
        </w:rPr>
        <w:t>And he who does not take his cross and follow after Me is not worthy of Me.</w:t>
      </w:r>
      <w:r>
        <w:rPr>
          <w:rStyle w:val="woj"/>
          <w:rFonts w:ascii="Book Antiqua" w:hAnsi="Book Antiqua" w:cs="Segoe UI"/>
          <w:color w:val="000000"/>
          <w:sz w:val="28"/>
          <w:szCs w:val="28"/>
          <w:shd w:val="clear" w:color="auto" w:fill="FFFFFF"/>
        </w:rPr>
        <w:t>”</w:t>
      </w:r>
      <w:r w:rsidR="00FD1BC5" w:rsidRPr="00807315">
        <w:rPr>
          <w:rStyle w:val="woj"/>
          <w:rFonts w:ascii="Book Antiqua" w:hAnsi="Book Antiqua" w:cs="Segoe UI"/>
          <w:color w:val="000000"/>
          <w:sz w:val="28"/>
          <w:szCs w:val="28"/>
          <w:shd w:val="clear" w:color="auto" w:fill="FFFFFF"/>
        </w:rPr>
        <w:t xml:space="preserve"> Matt</w:t>
      </w:r>
      <w:r w:rsidR="00C74BB4">
        <w:rPr>
          <w:rStyle w:val="woj"/>
          <w:rFonts w:ascii="Book Antiqua" w:hAnsi="Book Antiqua" w:cs="Segoe UI"/>
          <w:color w:val="000000"/>
          <w:sz w:val="28"/>
          <w:szCs w:val="28"/>
          <w:shd w:val="clear" w:color="auto" w:fill="FFFFFF"/>
        </w:rPr>
        <w:t>.</w:t>
      </w:r>
      <w:r w:rsidR="00FD1BC5" w:rsidRPr="00807315">
        <w:rPr>
          <w:rStyle w:val="woj"/>
          <w:rFonts w:ascii="Book Antiqua" w:hAnsi="Book Antiqua" w:cs="Segoe UI"/>
          <w:color w:val="000000"/>
          <w:sz w:val="28"/>
          <w:szCs w:val="28"/>
          <w:shd w:val="clear" w:color="auto" w:fill="FFFFFF"/>
        </w:rPr>
        <w:t xml:space="preserve"> 10:</w:t>
      </w:r>
      <w:r w:rsidRPr="00807315">
        <w:rPr>
          <w:rStyle w:val="woj"/>
          <w:rFonts w:ascii="Book Antiqua" w:hAnsi="Book Antiqua" w:cs="Segoe UI"/>
          <w:color w:val="000000"/>
          <w:sz w:val="28"/>
          <w:szCs w:val="28"/>
          <w:shd w:val="clear" w:color="auto" w:fill="FFFFFF"/>
        </w:rPr>
        <w:t>37, 38 NKJV</w:t>
      </w:r>
    </w:p>
    <w:p w14:paraId="63C80755" w14:textId="77777777" w:rsidR="00C50EBE" w:rsidRPr="00C50EBE" w:rsidRDefault="00C50EBE" w:rsidP="00C50EBE">
      <w:pPr>
        <w:rPr>
          <w:rFonts w:ascii="Book Antiqua" w:hAnsi="Book Antiqua"/>
          <w:sz w:val="28"/>
          <w:szCs w:val="28"/>
        </w:rPr>
      </w:pPr>
    </w:p>
    <w:p w14:paraId="0385013F" w14:textId="1D4859D0" w:rsidR="00C50EBE" w:rsidRDefault="008D1F5F" w:rsidP="008D1F5F">
      <w:pPr>
        <w:jc w:val="center"/>
        <w:rPr>
          <w:rStyle w:val="woj"/>
          <w:rFonts w:ascii="Book Antiqua" w:hAnsi="Book Antiqua" w:cs="Segoe UI"/>
          <w:color w:val="000000"/>
          <w:sz w:val="28"/>
          <w:szCs w:val="28"/>
          <w:shd w:val="clear" w:color="auto" w:fill="FFFFFF"/>
        </w:rPr>
      </w:pPr>
      <w:r>
        <w:rPr>
          <w:noProof/>
        </w:rPr>
        <w:drawing>
          <wp:inline distT="0" distB="0" distL="0" distR="0" wp14:anchorId="7BAA4485" wp14:editId="5691CFE7">
            <wp:extent cx="1174648" cy="1371600"/>
            <wp:effectExtent l="0" t="0" r="6985" b="0"/>
            <wp:docPr id="1488235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4648" cy="1371600"/>
                    </a:xfrm>
                    <a:prstGeom prst="rect">
                      <a:avLst/>
                    </a:prstGeom>
                    <a:noFill/>
                    <a:ln>
                      <a:noFill/>
                    </a:ln>
                  </pic:spPr>
                </pic:pic>
              </a:graphicData>
            </a:graphic>
          </wp:inline>
        </w:drawing>
      </w:r>
    </w:p>
    <w:p w14:paraId="6D5B58F7" w14:textId="6470FC4E" w:rsidR="00C50EBE" w:rsidRPr="00C50EBE" w:rsidRDefault="00C50EBE" w:rsidP="00C50EBE">
      <w:pPr>
        <w:tabs>
          <w:tab w:val="left" w:pos="6472"/>
        </w:tabs>
        <w:rPr>
          <w:rFonts w:ascii="Book Antiqua" w:hAnsi="Book Antiqua"/>
          <w:sz w:val="28"/>
          <w:szCs w:val="28"/>
        </w:rPr>
      </w:pPr>
      <w:r>
        <w:rPr>
          <w:rFonts w:ascii="Book Antiqua" w:hAnsi="Book Antiqua"/>
          <w:sz w:val="28"/>
          <w:szCs w:val="28"/>
        </w:rPr>
        <w:tab/>
      </w:r>
    </w:p>
    <w:sectPr w:rsidR="00C50EBE" w:rsidRPr="00C50EBE" w:rsidSect="007B331C">
      <w:pgSz w:w="12240" w:h="15840" w:code="1"/>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2E581" w14:textId="77777777" w:rsidR="00256A85" w:rsidRDefault="00256A85" w:rsidP="00D6332A">
      <w:pPr>
        <w:spacing w:after="0" w:line="240" w:lineRule="auto"/>
      </w:pPr>
      <w:r>
        <w:separator/>
      </w:r>
    </w:p>
  </w:endnote>
  <w:endnote w:type="continuationSeparator" w:id="0">
    <w:p w14:paraId="765C765A" w14:textId="77777777" w:rsidR="00256A85" w:rsidRDefault="00256A85" w:rsidP="00D63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ench Script MT">
    <w:panose1 w:val="03020402040607040605"/>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E9F1F" w14:textId="77777777" w:rsidR="00256A85" w:rsidRDefault="00256A85" w:rsidP="00D6332A">
      <w:pPr>
        <w:spacing w:after="0" w:line="240" w:lineRule="auto"/>
      </w:pPr>
      <w:r>
        <w:separator/>
      </w:r>
    </w:p>
  </w:footnote>
  <w:footnote w:type="continuationSeparator" w:id="0">
    <w:p w14:paraId="217B1182" w14:textId="77777777" w:rsidR="00256A85" w:rsidRDefault="00256A85" w:rsidP="00D633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6DF"/>
    <w:rsid w:val="00001554"/>
    <w:rsid w:val="00007070"/>
    <w:rsid w:val="000170E4"/>
    <w:rsid w:val="00027928"/>
    <w:rsid w:val="00041DBB"/>
    <w:rsid w:val="0005239F"/>
    <w:rsid w:val="00060F89"/>
    <w:rsid w:val="00063085"/>
    <w:rsid w:val="00076BD2"/>
    <w:rsid w:val="000A58DC"/>
    <w:rsid w:val="000C053F"/>
    <w:rsid w:val="000C34E9"/>
    <w:rsid w:val="000C65DE"/>
    <w:rsid w:val="000D1860"/>
    <w:rsid w:val="000E6B6D"/>
    <w:rsid w:val="000F1651"/>
    <w:rsid w:val="000F576A"/>
    <w:rsid w:val="00100420"/>
    <w:rsid w:val="00103D94"/>
    <w:rsid w:val="0010661B"/>
    <w:rsid w:val="00121703"/>
    <w:rsid w:val="001473DD"/>
    <w:rsid w:val="0015036D"/>
    <w:rsid w:val="00150BE1"/>
    <w:rsid w:val="00187483"/>
    <w:rsid w:val="001B3B63"/>
    <w:rsid w:val="001D7A0A"/>
    <w:rsid w:val="0020717A"/>
    <w:rsid w:val="00220F3C"/>
    <w:rsid w:val="00222645"/>
    <w:rsid w:val="002322EA"/>
    <w:rsid w:val="00251535"/>
    <w:rsid w:val="00254869"/>
    <w:rsid w:val="00256A85"/>
    <w:rsid w:val="00270917"/>
    <w:rsid w:val="0028165E"/>
    <w:rsid w:val="00291AC4"/>
    <w:rsid w:val="002C0D67"/>
    <w:rsid w:val="002C5B3D"/>
    <w:rsid w:val="003048EA"/>
    <w:rsid w:val="00315B4D"/>
    <w:rsid w:val="003205EB"/>
    <w:rsid w:val="00322572"/>
    <w:rsid w:val="00337852"/>
    <w:rsid w:val="00344468"/>
    <w:rsid w:val="00355E15"/>
    <w:rsid w:val="00364F3E"/>
    <w:rsid w:val="003675BE"/>
    <w:rsid w:val="00372D11"/>
    <w:rsid w:val="00396136"/>
    <w:rsid w:val="003A04FA"/>
    <w:rsid w:val="003A26CC"/>
    <w:rsid w:val="003B5281"/>
    <w:rsid w:val="003C48A8"/>
    <w:rsid w:val="003D266E"/>
    <w:rsid w:val="003E497A"/>
    <w:rsid w:val="003F1AF9"/>
    <w:rsid w:val="003F36DF"/>
    <w:rsid w:val="00425253"/>
    <w:rsid w:val="00446D83"/>
    <w:rsid w:val="00465DCA"/>
    <w:rsid w:val="00477E9B"/>
    <w:rsid w:val="004D66CC"/>
    <w:rsid w:val="004F0185"/>
    <w:rsid w:val="00517765"/>
    <w:rsid w:val="00526C58"/>
    <w:rsid w:val="00530E79"/>
    <w:rsid w:val="00533A37"/>
    <w:rsid w:val="00533A49"/>
    <w:rsid w:val="00543585"/>
    <w:rsid w:val="00564713"/>
    <w:rsid w:val="00565192"/>
    <w:rsid w:val="00571E68"/>
    <w:rsid w:val="005742DE"/>
    <w:rsid w:val="00596EBD"/>
    <w:rsid w:val="005C67FB"/>
    <w:rsid w:val="005D1DCD"/>
    <w:rsid w:val="005D4AE2"/>
    <w:rsid w:val="005E256A"/>
    <w:rsid w:val="005E51CF"/>
    <w:rsid w:val="00604286"/>
    <w:rsid w:val="0060744B"/>
    <w:rsid w:val="00622EF6"/>
    <w:rsid w:val="00623322"/>
    <w:rsid w:val="006437E6"/>
    <w:rsid w:val="0066538F"/>
    <w:rsid w:val="00684DC3"/>
    <w:rsid w:val="00690D37"/>
    <w:rsid w:val="006A5453"/>
    <w:rsid w:val="006B0FA9"/>
    <w:rsid w:val="006E2471"/>
    <w:rsid w:val="006E499B"/>
    <w:rsid w:val="006F0A8A"/>
    <w:rsid w:val="006F765A"/>
    <w:rsid w:val="00703FD2"/>
    <w:rsid w:val="00706D34"/>
    <w:rsid w:val="007139C7"/>
    <w:rsid w:val="007212BC"/>
    <w:rsid w:val="00722337"/>
    <w:rsid w:val="00756835"/>
    <w:rsid w:val="007658BC"/>
    <w:rsid w:val="00767DA9"/>
    <w:rsid w:val="007848F7"/>
    <w:rsid w:val="007905A8"/>
    <w:rsid w:val="007954EF"/>
    <w:rsid w:val="007A0BBF"/>
    <w:rsid w:val="007A63A1"/>
    <w:rsid w:val="007A6480"/>
    <w:rsid w:val="007B331C"/>
    <w:rsid w:val="007B6AED"/>
    <w:rsid w:val="007D33E6"/>
    <w:rsid w:val="007F2EBC"/>
    <w:rsid w:val="00807315"/>
    <w:rsid w:val="008075F7"/>
    <w:rsid w:val="00826BF8"/>
    <w:rsid w:val="00842659"/>
    <w:rsid w:val="00846E15"/>
    <w:rsid w:val="00874D3D"/>
    <w:rsid w:val="00877221"/>
    <w:rsid w:val="008A7CD7"/>
    <w:rsid w:val="008C2E10"/>
    <w:rsid w:val="008D1F5F"/>
    <w:rsid w:val="008E3146"/>
    <w:rsid w:val="009074C9"/>
    <w:rsid w:val="00931007"/>
    <w:rsid w:val="00973F9A"/>
    <w:rsid w:val="009760B6"/>
    <w:rsid w:val="00986948"/>
    <w:rsid w:val="009946DC"/>
    <w:rsid w:val="009A31AF"/>
    <w:rsid w:val="009A43E3"/>
    <w:rsid w:val="009A6579"/>
    <w:rsid w:val="009B2E88"/>
    <w:rsid w:val="009D6F1E"/>
    <w:rsid w:val="009E0703"/>
    <w:rsid w:val="009E2823"/>
    <w:rsid w:val="009E478D"/>
    <w:rsid w:val="00A1762E"/>
    <w:rsid w:val="00A27A7C"/>
    <w:rsid w:val="00A335C7"/>
    <w:rsid w:val="00A44266"/>
    <w:rsid w:val="00A521FA"/>
    <w:rsid w:val="00A947BB"/>
    <w:rsid w:val="00AA109C"/>
    <w:rsid w:val="00AA2CF0"/>
    <w:rsid w:val="00AA7B86"/>
    <w:rsid w:val="00AB646B"/>
    <w:rsid w:val="00AC4B1B"/>
    <w:rsid w:val="00AF10AD"/>
    <w:rsid w:val="00B05A25"/>
    <w:rsid w:val="00B135FA"/>
    <w:rsid w:val="00B14406"/>
    <w:rsid w:val="00B36BF5"/>
    <w:rsid w:val="00B42FAB"/>
    <w:rsid w:val="00B46830"/>
    <w:rsid w:val="00B5292C"/>
    <w:rsid w:val="00B73929"/>
    <w:rsid w:val="00B7629A"/>
    <w:rsid w:val="00B96580"/>
    <w:rsid w:val="00B97B32"/>
    <w:rsid w:val="00BC4078"/>
    <w:rsid w:val="00BD22BE"/>
    <w:rsid w:val="00BD5DEA"/>
    <w:rsid w:val="00BE4CE8"/>
    <w:rsid w:val="00BF07F6"/>
    <w:rsid w:val="00C03D97"/>
    <w:rsid w:val="00C16E91"/>
    <w:rsid w:val="00C17A4C"/>
    <w:rsid w:val="00C21CCE"/>
    <w:rsid w:val="00C2371A"/>
    <w:rsid w:val="00C2499A"/>
    <w:rsid w:val="00C469E2"/>
    <w:rsid w:val="00C4789F"/>
    <w:rsid w:val="00C47E5F"/>
    <w:rsid w:val="00C50EBE"/>
    <w:rsid w:val="00C516B0"/>
    <w:rsid w:val="00C55D64"/>
    <w:rsid w:val="00C60F93"/>
    <w:rsid w:val="00C74BB4"/>
    <w:rsid w:val="00CA1B22"/>
    <w:rsid w:val="00CA551F"/>
    <w:rsid w:val="00CA7D9D"/>
    <w:rsid w:val="00CC2F0A"/>
    <w:rsid w:val="00CC5945"/>
    <w:rsid w:val="00D003A9"/>
    <w:rsid w:val="00D05F1E"/>
    <w:rsid w:val="00D07270"/>
    <w:rsid w:val="00D352DE"/>
    <w:rsid w:val="00D45162"/>
    <w:rsid w:val="00D50610"/>
    <w:rsid w:val="00D51A07"/>
    <w:rsid w:val="00D6332A"/>
    <w:rsid w:val="00D70333"/>
    <w:rsid w:val="00D70AFA"/>
    <w:rsid w:val="00D72936"/>
    <w:rsid w:val="00D77D08"/>
    <w:rsid w:val="00DB1487"/>
    <w:rsid w:val="00DB2860"/>
    <w:rsid w:val="00DC7DE0"/>
    <w:rsid w:val="00DD7BAE"/>
    <w:rsid w:val="00DE1681"/>
    <w:rsid w:val="00E37CB2"/>
    <w:rsid w:val="00E4496F"/>
    <w:rsid w:val="00E612E9"/>
    <w:rsid w:val="00E71DCC"/>
    <w:rsid w:val="00E759A3"/>
    <w:rsid w:val="00E81A0F"/>
    <w:rsid w:val="00E97963"/>
    <w:rsid w:val="00EC75D7"/>
    <w:rsid w:val="00EE6DFB"/>
    <w:rsid w:val="00EF3A2D"/>
    <w:rsid w:val="00EF5A53"/>
    <w:rsid w:val="00F3548D"/>
    <w:rsid w:val="00F403D6"/>
    <w:rsid w:val="00F4533F"/>
    <w:rsid w:val="00F869C9"/>
    <w:rsid w:val="00FA0EC9"/>
    <w:rsid w:val="00FB09CE"/>
    <w:rsid w:val="00FB3FA2"/>
    <w:rsid w:val="00FC0D79"/>
    <w:rsid w:val="00FD1BC5"/>
    <w:rsid w:val="00FE04E8"/>
    <w:rsid w:val="00FF3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ABEB6"/>
  <w15:chartTrackingRefBased/>
  <w15:docId w15:val="{20E9FAB3-483B-4B12-94BA-5375FA2B4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3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6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6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6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6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6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6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6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6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6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6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6DF"/>
    <w:rPr>
      <w:rFonts w:eastAsiaTheme="majorEastAsia" w:cstheme="majorBidi"/>
      <w:color w:val="272727" w:themeColor="text1" w:themeTint="D8"/>
    </w:rPr>
  </w:style>
  <w:style w:type="paragraph" w:styleId="Title">
    <w:name w:val="Title"/>
    <w:basedOn w:val="Normal"/>
    <w:next w:val="Normal"/>
    <w:link w:val="TitleChar"/>
    <w:uiPriority w:val="10"/>
    <w:qFormat/>
    <w:rsid w:val="003F3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6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6DF"/>
    <w:pPr>
      <w:spacing w:before="160"/>
      <w:jc w:val="center"/>
    </w:pPr>
    <w:rPr>
      <w:i/>
      <w:iCs/>
      <w:color w:val="404040" w:themeColor="text1" w:themeTint="BF"/>
    </w:rPr>
  </w:style>
  <w:style w:type="character" w:customStyle="1" w:styleId="QuoteChar">
    <w:name w:val="Quote Char"/>
    <w:basedOn w:val="DefaultParagraphFont"/>
    <w:link w:val="Quote"/>
    <w:uiPriority w:val="29"/>
    <w:rsid w:val="003F36DF"/>
    <w:rPr>
      <w:i/>
      <w:iCs/>
      <w:color w:val="404040" w:themeColor="text1" w:themeTint="BF"/>
    </w:rPr>
  </w:style>
  <w:style w:type="paragraph" w:styleId="ListParagraph">
    <w:name w:val="List Paragraph"/>
    <w:basedOn w:val="Normal"/>
    <w:uiPriority w:val="34"/>
    <w:qFormat/>
    <w:rsid w:val="003F36DF"/>
    <w:pPr>
      <w:ind w:left="720"/>
      <w:contextualSpacing/>
    </w:pPr>
  </w:style>
  <w:style w:type="character" w:styleId="IntenseEmphasis">
    <w:name w:val="Intense Emphasis"/>
    <w:basedOn w:val="DefaultParagraphFont"/>
    <w:uiPriority w:val="21"/>
    <w:qFormat/>
    <w:rsid w:val="003F36DF"/>
    <w:rPr>
      <w:i/>
      <w:iCs/>
      <w:color w:val="0F4761" w:themeColor="accent1" w:themeShade="BF"/>
    </w:rPr>
  </w:style>
  <w:style w:type="paragraph" w:styleId="IntenseQuote">
    <w:name w:val="Intense Quote"/>
    <w:basedOn w:val="Normal"/>
    <w:next w:val="Normal"/>
    <w:link w:val="IntenseQuoteChar"/>
    <w:uiPriority w:val="30"/>
    <w:qFormat/>
    <w:rsid w:val="003F3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6DF"/>
    <w:rPr>
      <w:i/>
      <w:iCs/>
      <w:color w:val="0F4761" w:themeColor="accent1" w:themeShade="BF"/>
    </w:rPr>
  </w:style>
  <w:style w:type="character" w:styleId="IntenseReference">
    <w:name w:val="Intense Reference"/>
    <w:basedOn w:val="DefaultParagraphFont"/>
    <w:uiPriority w:val="32"/>
    <w:qFormat/>
    <w:rsid w:val="003F36DF"/>
    <w:rPr>
      <w:b/>
      <w:bCs/>
      <w:smallCaps/>
      <w:color w:val="0F4761" w:themeColor="accent1" w:themeShade="BF"/>
      <w:spacing w:val="5"/>
    </w:rPr>
  </w:style>
  <w:style w:type="paragraph" w:customStyle="1" w:styleId="chapter-1">
    <w:name w:val="chapter-1"/>
    <w:basedOn w:val="Normal"/>
    <w:rsid w:val="00530E7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530E79"/>
  </w:style>
  <w:style w:type="character" w:customStyle="1" w:styleId="chapternum">
    <w:name w:val="chapternum"/>
    <w:basedOn w:val="DefaultParagraphFont"/>
    <w:rsid w:val="00530E79"/>
  </w:style>
  <w:style w:type="paragraph" w:styleId="NormalWeb">
    <w:name w:val="Normal (Web)"/>
    <w:basedOn w:val="Normal"/>
    <w:uiPriority w:val="99"/>
    <w:semiHidden/>
    <w:unhideWhenUsed/>
    <w:rsid w:val="00530E7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20F3C"/>
    <w:rPr>
      <w:i/>
      <w:iCs/>
    </w:rPr>
  </w:style>
  <w:style w:type="paragraph" w:styleId="Header">
    <w:name w:val="header"/>
    <w:basedOn w:val="Normal"/>
    <w:link w:val="HeaderChar"/>
    <w:uiPriority w:val="99"/>
    <w:unhideWhenUsed/>
    <w:rsid w:val="00D63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32A"/>
  </w:style>
  <w:style w:type="paragraph" w:styleId="Footer">
    <w:name w:val="footer"/>
    <w:basedOn w:val="Normal"/>
    <w:link w:val="FooterChar"/>
    <w:uiPriority w:val="99"/>
    <w:unhideWhenUsed/>
    <w:rsid w:val="00D63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32A"/>
  </w:style>
  <w:style w:type="character" w:customStyle="1" w:styleId="woj">
    <w:name w:val="woj"/>
    <w:basedOn w:val="DefaultParagraphFont"/>
    <w:rsid w:val="00FD1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435</Words>
  <Characters>2485</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Ewell Harmon</dc:creator>
  <cp:keywords/>
  <dc:description/>
  <cp:lastModifiedBy>Ewell Harmon</cp:lastModifiedBy>
  <cp:revision>210</cp:revision>
  <cp:lastPrinted>2026-05-15T17:18:00Z</cp:lastPrinted>
  <dcterms:created xsi:type="dcterms:W3CDTF">2026-05-11T15:13:00Z</dcterms:created>
  <dcterms:modified xsi:type="dcterms:W3CDTF">2026-05-20T14:38:00Z</dcterms:modified>
</cp:coreProperties>
</file>